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9A8F5" w14:textId="1C9DDC80" w:rsidR="006E62DC" w:rsidRDefault="00925826">
      <w:r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6F20CB0D" wp14:editId="15BEF2CF">
            <wp:simplePos x="0" y="0"/>
            <wp:positionH relativeFrom="column">
              <wp:posOffset>1285875</wp:posOffset>
            </wp:positionH>
            <wp:positionV relativeFrom="paragraph">
              <wp:posOffset>-190500</wp:posOffset>
            </wp:positionV>
            <wp:extent cx="3195608" cy="1076325"/>
            <wp:effectExtent l="0" t="0" r="5080" b="0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608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CC3B983" w14:textId="6204745C" w:rsidR="00943E2C" w:rsidRDefault="000F70C5" w:rsidP="000F70C5">
      <w:pPr>
        <w:tabs>
          <w:tab w:val="left" w:pos="7215"/>
        </w:tabs>
      </w:pPr>
      <w:r>
        <w:tab/>
      </w:r>
    </w:p>
    <w:p w14:paraId="65307DD8" w14:textId="1058B95D" w:rsidR="00925826" w:rsidRDefault="00925826"/>
    <w:p w14:paraId="36CBDBDC" w14:textId="77777777" w:rsidR="00925826" w:rsidRDefault="00925826"/>
    <w:p w14:paraId="58BB8A41" w14:textId="77777777" w:rsidR="000F70C5" w:rsidRDefault="00925826" w:rsidP="00925826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PSMT" w:cs="ArialMT"/>
          <w:b/>
          <w:color w:val="000000"/>
          <w:sz w:val="40"/>
          <w:szCs w:val="40"/>
          <w:u w:val="single"/>
        </w:rPr>
      </w:pPr>
      <w:r>
        <w:rPr>
          <w:rFonts w:eastAsia="TimesNewRomanPSMT" w:cs="ArialMT"/>
          <w:b/>
          <w:color w:val="000000"/>
          <w:sz w:val="40"/>
          <w:szCs w:val="40"/>
          <w:u w:val="single"/>
        </w:rPr>
        <w:t>CADRE DE REPONSE TECHNIQUE</w:t>
      </w:r>
      <w:r w:rsidR="000F70C5">
        <w:rPr>
          <w:rFonts w:eastAsia="TimesNewRomanPSMT" w:cs="ArialMT"/>
          <w:b/>
          <w:color w:val="000000"/>
          <w:sz w:val="40"/>
          <w:szCs w:val="40"/>
          <w:u w:val="single"/>
        </w:rPr>
        <w:t xml:space="preserve"> </w:t>
      </w:r>
    </w:p>
    <w:p w14:paraId="21FAFF71" w14:textId="77777777" w:rsidR="00925826" w:rsidRPr="0070331C" w:rsidRDefault="00925826" w:rsidP="00925826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PSMT" w:cs="ArialMT"/>
          <w:b/>
          <w:color w:val="000000"/>
          <w:sz w:val="40"/>
          <w:szCs w:val="40"/>
        </w:rPr>
      </w:pPr>
    </w:p>
    <w:p w14:paraId="35264A9D" w14:textId="77777777" w:rsidR="00925826" w:rsidRDefault="00925826" w:rsidP="00925826">
      <w:pPr>
        <w:autoSpaceDE w:val="0"/>
        <w:autoSpaceDN w:val="0"/>
        <w:adjustRightInd w:val="0"/>
        <w:spacing w:after="0" w:line="240" w:lineRule="auto"/>
        <w:rPr>
          <w:rFonts w:ascii="ArialMT" w:eastAsia="TimesNewRomanPSMT" w:hAnsi="ArialMT" w:cs="ArialMT"/>
          <w:color w:val="000000"/>
          <w:sz w:val="20"/>
          <w:szCs w:val="20"/>
        </w:rPr>
      </w:pPr>
    </w:p>
    <w:p w14:paraId="190938F3" w14:textId="77777777" w:rsidR="00925826" w:rsidRDefault="00925826" w:rsidP="00925826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cs="TimesNewRomanPSMT"/>
          <w:color w:val="000000"/>
          <w:sz w:val="20"/>
          <w:szCs w:val="20"/>
        </w:rPr>
      </w:pPr>
    </w:p>
    <w:p w14:paraId="11DA7E30" w14:textId="502E4162" w:rsidR="00925826" w:rsidRDefault="00925826" w:rsidP="00925826">
      <w:pPr>
        <w:autoSpaceDE w:val="0"/>
        <w:autoSpaceDN w:val="0"/>
        <w:adjustRightInd w:val="0"/>
        <w:spacing w:after="0" w:line="240" w:lineRule="auto"/>
        <w:rPr>
          <w:rFonts w:ascii="TimesNewRomanPSMT" w:eastAsia="TimesNewRomanPSMT" w:cs="TimesNewRomanPSMT"/>
          <w:color w:val="000000"/>
          <w:sz w:val="20"/>
          <w:szCs w:val="20"/>
        </w:rPr>
      </w:pPr>
    </w:p>
    <w:p w14:paraId="12D73D0D" w14:textId="198F32F5" w:rsidR="008215B1" w:rsidRPr="00D00E33" w:rsidRDefault="0065225D" w:rsidP="008215B1">
      <w:pPr>
        <w:jc w:val="center"/>
      </w:pPr>
      <w:r w:rsidRPr="00D00E3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E57715" wp14:editId="56B8D0F5">
                <wp:simplePos x="0" y="0"/>
                <wp:positionH relativeFrom="column">
                  <wp:posOffset>-343535</wp:posOffset>
                </wp:positionH>
                <wp:positionV relativeFrom="paragraph">
                  <wp:posOffset>241300</wp:posOffset>
                </wp:positionV>
                <wp:extent cx="6830060" cy="1645920"/>
                <wp:effectExtent l="0" t="0" r="27940" b="114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164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E13679" w14:textId="77777777" w:rsidR="00E31452" w:rsidRDefault="00E31452" w:rsidP="00E31452">
                            <w:pPr>
                              <w:spacing w:line="360" w:lineRule="auto"/>
                              <w:jc w:val="center"/>
                              <w:rPr>
                                <w:rFonts w:cstheme="min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Accord-cadre de travaux de désamiantage en Sous-section 3 sur les bâtiments du Centre Hospitalier Universitaire de Martinique </w:t>
                            </w:r>
                          </w:p>
                          <w:p w14:paraId="40F38DA8" w14:textId="77777777" w:rsidR="00E31452" w:rsidRDefault="00E31452" w:rsidP="00E31452">
                            <w:pPr>
                              <w:spacing w:line="360" w:lineRule="auto"/>
                              <w:jc w:val="center"/>
                              <w:rPr>
                                <w:rFonts w:cstheme="min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(CHUM)</w:t>
                            </w:r>
                          </w:p>
                          <w:p w14:paraId="6D663601" w14:textId="3770CEBC" w:rsidR="008215B1" w:rsidRPr="00421806" w:rsidRDefault="008215B1" w:rsidP="008215B1">
                            <w:pPr>
                              <w:spacing w:line="360" w:lineRule="auto"/>
                              <w:jc w:val="center"/>
                              <w:rPr>
                                <w:rFonts w:ascii="Helvetica" w:hAnsi="Helvetica" w:cs="Helvetica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190800" rIns="91440" bIns="19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E577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7.05pt;margin-top:19pt;width:537.8pt;height:129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">
                <v:textbox inset=",5.3mm,,5.3mm">
                  <w:txbxContent>
                    <w:p w14:paraId="1EE13679" w14:textId="77777777" w:rsidR="00E31452" w:rsidRDefault="00E31452" w:rsidP="00E31452">
                      <w:pPr>
                        <w:spacing w:line="360" w:lineRule="auto"/>
                        <w:jc w:val="center"/>
                        <w:rPr>
                          <w:rFonts w:cstheme="minorHAnsi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cstheme="minorHAnsi"/>
                          <w:b/>
                          <w:color w:val="000000" w:themeColor="text1"/>
                          <w:sz w:val="36"/>
                          <w:szCs w:val="36"/>
                        </w:rPr>
                        <w:t xml:space="preserve">Accord-cadre de travaux de désamiantage en Sous-section 3 sur les bâtiments du Centre Hospitalier Universitaire de Martinique </w:t>
                      </w:r>
                    </w:p>
                    <w:p w14:paraId="40F38DA8" w14:textId="77777777" w:rsidR="00E31452" w:rsidRDefault="00E31452" w:rsidP="00E31452">
                      <w:pPr>
                        <w:spacing w:line="360" w:lineRule="auto"/>
                        <w:jc w:val="center"/>
                        <w:rPr>
                          <w:rFonts w:cstheme="minorHAnsi"/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cstheme="minorHAnsi"/>
                          <w:b/>
                          <w:color w:val="000000" w:themeColor="text1"/>
                          <w:sz w:val="36"/>
                          <w:szCs w:val="36"/>
                        </w:rPr>
                        <w:t>(CHUM)</w:t>
                      </w:r>
                    </w:p>
                    <w:p w14:paraId="6D663601" w14:textId="3770CEBC" w:rsidR="008215B1" w:rsidRPr="00421806" w:rsidRDefault="008215B1" w:rsidP="008215B1">
                      <w:pPr>
                        <w:spacing w:line="360" w:lineRule="auto"/>
                        <w:jc w:val="center"/>
                        <w:rPr>
                          <w:rFonts w:ascii="Helvetica" w:hAnsi="Helvetica" w:cs="Helvetica"/>
                          <w:b/>
                          <w:bCs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64DE646" w14:textId="77777777" w:rsidR="008215B1" w:rsidRPr="00D00E33" w:rsidRDefault="008215B1" w:rsidP="008215B1">
      <w:pPr>
        <w:jc w:val="center"/>
      </w:pPr>
    </w:p>
    <w:p w14:paraId="5588015E" w14:textId="77777777" w:rsidR="008215B1" w:rsidRPr="00D00E33" w:rsidRDefault="008215B1" w:rsidP="008215B1">
      <w:pPr>
        <w:jc w:val="center"/>
      </w:pPr>
    </w:p>
    <w:p w14:paraId="5DA9493D" w14:textId="77777777" w:rsidR="008215B1" w:rsidRPr="00D00E33" w:rsidRDefault="008215B1" w:rsidP="008215B1">
      <w:pPr>
        <w:jc w:val="center"/>
      </w:pPr>
    </w:p>
    <w:p w14:paraId="549EF5E8" w14:textId="77777777" w:rsidR="008215B1" w:rsidRPr="00D00E33" w:rsidRDefault="008215B1" w:rsidP="008215B1"/>
    <w:p w14:paraId="2205CB02" w14:textId="77777777" w:rsidR="008215B1" w:rsidRPr="00D00E33" w:rsidRDefault="008215B1" w:rsidP="008215B1">
      <w:pPr>
        <w:jc w:val="center"/>
      </w:pPr>
    </w:p>
    <w:p w14:paraId="5349C5CC" w14:textId="77777777" w:rsidR="008215B1" w:rsidRPr="00D00E33" w:rsidRDefault="008215B1" w:rsidP="008215B1">
      <w:pPr>
        <w:jc w:val="center"/>
      </w:pPr>
    </w:p>
    <w:p w14:paraId="502095D2" w14:textId="2F9EE97C" w:rsidR="009039F6" w:rsidRPr="00C048DE" w:rsidRDefault="008215B1" w:rsidP="009039F6">
      <w:pPr>
        <w:jc w:val="center"/>
        <w:rPr>
          <w:b/>
          <w:bCs/>
          <w:sz w:val="36"/>
          <w:szCs w:val="36"/>
          <w:u w:val="single"/>
        </w:rPr>
      </w:pPr>
      <w:r w:rsidRPr="00D00E33">
        <w:rPr>
          <w:b/>
          <w:bCs/>
          <w:sz w:val="36"/>
          <w:szCs w:val="36"/>
        </w:rPr>
        <w:t xml:space="preserve">N° </w:t>
      </w:r>
      <w:r>
        <w:rPr>
          <w:b/>
          <w:bCs/>
          <w:sz w:val="36"/>
          <w:szCs w:val="36"/>
        </w:rPr>
        <w:t xml:space="preserve">de </w:t>
      </w:r>
      <w:r w:rsidR="00BB03BA">
        <w:rPr>
          <w:b/>
          <w:bCs/>
          <w:sz w:val="36"/>
          <w:szCs w:val="36"/>
        </w:rPr>
        <w:t>consultation</w:t>
      </w:r>
      <w:r>
        <w:rPr>
          <w:b/>
          <w:bCs/>
          <w:sz w:val="36"/>
          <w:szCs w:val="36"/>
        </w:rPr>
        <w:t xml:space="preserve"> </w:t>
      </w:r>
      <w:r w:rsidRPr="00D00E33">
        <w:rPr>
          <w:b/>
          <w:bCs/>
          <w:sz w:val="36"/>
          <w:szCs w:val="36"/>
        </w:rPr>
        <w:t xml:space="preserve">: </w:t>
      </w:r>
      <w:r w:rsidR="009039F6" w:rsidRPr="00146CAB">
        <w:rPr>
          <w:rFonts w:cs="Calibri"/>
          <w:b/>
          <w:sz w:val="32"/>
          <w:szCs w:val="18"/>
        </w:rPr>
        <w:t>DCE-</w:t>
      </w:r>
      <w:r w:rsidR="009039F6">
        <w:rPr>
          <w:rFonts w:cs="Calibri"/>
          <w:b/>
          <w:sz w:val="32"/>
          <w:szCs w:val="18"/>
        </w:rPr>
        <w:t>2025-ATECK-0</w:t>
      </w:r>
      <w:r w:rsidR="00E31452">
        <w:rPr>
          <w:rFonts w:cs="Calibri"/>
          <w:b/>
          <w:sz w:val="32"/>
          <w:szCs w:val="18"/>
        </w:rPr>
        <w:t>91</w:t>
      </w:r>
      <w:r w:rsidR="009039F6">
        <w:rPr>
          <w:rFonts w:cs="Calibri"/>
          <w:b/>
          <w:sz w:val="32"/>
          <w:szCs w:val="18"/>
        </w:rPr>
        <w:t>-GVL</w:t>
      </w:r>
    </w:p>
    <w:p w14:paraId="5035F42E" w14:textId="0D206738" w:rsidR="008215B1" w:rsidRDefault="008215B1" w:rsidP="008215B1">
      <w:pPr>
        <w:jc w:val="center"/>
        <w:rPr>
          <w:b/>
          <w:sz w:val="36"/>
          <w:szCs w:val="36"/>
        </w:rPr>
      </w:pPr>
    </w:p>
    <w:p w14:paraId="3C785691" w14:textId="77777777" w:rsidR="003849AD" w:rsidRDefault="003849AD" w:rsidP="00943E2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u w:val="thick"/>
        </w:rPr>
      </w:pPr>
    </w:p>
    <w:p w14:paraId="6F9DDE47" w14:textId="2C6719A6" w:rsidR="003849AD" w:rsidRDefault="003849AD" w:rsidP="00943E2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u w:val="thick"/>
        </w:rPr>
      </w:pPr>
    </w:p>
    <w:p w14:paraId="0A4FB61F" w14:textId="77777777" w:rsidR="008215B1" w:rsidRDefault="008215B1" w:rsidP="00943E2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u w:val="thick"/>
        </w:rPr>
      </w:pPr>
    </w:p>
    <w:p w14:paraId="16652F53" w14:textId="77777777" w:rsidR="003849AD" w:rsidRDefault="003849AD" w:rsidP="00943E2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u w:val="thick"/>
        </w:rPr>
      </w:pPr>
    </w:p>
    <w:p w14:paraId="42D53B6C" w14:textId="77777777" w:rsidR="003849AD" w:rsidRDefault="003849AD" w:rsidP="00943E2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u w:val="thick"/>
        </w:rPr>
      </w:pPr>
    </w:p>
    <w:p w14:paraId="095587E3" w14:textId="77777777" w:rsidR="00943E2C" w:rsidRPr="00943E2C" w:rsidRDefault="00943E2C" w:rsidP="00943E2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u w:val="thick"/>
        </w:rPr>
      </w:pPr>
      <w:r w:rsidRPr="00943E2C">
        <w:rPr>
          <w:rFonts w:ascii="Times New Roman" w:eastAsia="Times New Roman" w:hAnsi="Times New Roman" w:cs="Times New Roman"/>
          <w:b/>
          <w:sz w:val="24"/>
          <w:u w:val="thick"/>
        </w:rPr>
        <w:t>Nom du candidat</w:t>
      </w:r>
      <w:r w:rsidRPr="00943E2C">
        <w:rPr>
          <w:rFonts w:ascii="Times New Roman" w:eastAsia="Times New Roman" w:hAnsi="Times New Roman" w:cs="Times New Roman"/>
          <w:b/>
          <w:sz w:val="24"/>
        </w:rPr>
        <w:t> </w:t>
      </w:r>
      <w:r w:rsidRPr="00943E2C">
        <w:rPr>
          <w:rFonts w:ascii="Times New Roman" w:eastAsia="Times New Roman" w:hAnsi="Times New Roman" w:cs="Times New Roman"/>
          <w:b/>
          <w:sz w:val="28"/>
        </w:rPr>
        <w:t>:</w:t>
      </w:r>
      <w:r w:rsidRPr="00943E2C">
        <w:rPr>
          <w:rFonts w:ascii="Times New Roman" w:eastAsia="Times New Roman" w:hAnsi="Times New Roman" w:cs="Times New Roman"/>
          <w:b/>
          <w:sz w:val="28"/>
          <w:u w:val="thick"/>
        </w:rPr>
        <w:t xml:space="preserve"> </w:t>
      </w:r>
    </w:p>
    <w:p w14:paraId="314AC74A" w14:textId="77777777" w:rsidR="00943E2C" w:rsidRPr="00943E2C" w:rsidRDefault="00943E2C" w:rsidP="00943E2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CCC21B9" w14:textId="60560F72" w:rsidR="00943E2C" w:rsidRPr="00943E2C" w:rsidRDefault="00943E2C" w:rsidP="00943E2C">
      <w:pPr>
        <w:widowControl w:val="0"/>
        <w:spacing w:before="58" w:after="0" w:line="240" w:lineRule="auto"/>
        <w:ind w:right="596"/>
        <w:jc w:val="both"/>
        <w:outlineLvl w:val="0"/>
        <w:rPr>
          <w:rFonts w:ascii="Calibri" w:eastAsia="Times New Roman" w:hAnsi="Calibri" w:cs="Arial"/>
          <w:b/>
          <w:bCs/>
        </w:rPr>
      </w:pPr>
      <w:r w:rsidRPr="00943E2C">
        <w:rPr>
          <w:rFonts w:ascii="Calibri" w:eastAsia="Times New Roman" w:hAnsi="Calibri" w:cs="Arial"/>
          <w:bCs/>
        </w:rPr>
        <w:t>Ce</w:t>
      </w:r>
      <w:r w:rsidRPr="00943E2C">
        <w:rPr>
          <w:rFonts w:ascii="Calibri" w:eastAsia="Times New Roman" w:hAnsi="Calibri" w:cs="Arial"/>
          <w:b/>
          <w:bCs/>
        </w:rPr>
        <w:t xml:space="preserve"> </w:t>
      </w:r>
      <w:r w:rsidRPr="00943E2C">
        <w:rPr>
          <w:rFonts w:ascii="Calibri" w:eastAsia="Times New Roman" w:hAnsi="Calibri" w:cs="Arial"/>
          <w:bCs/>
        </w:rPr>
        <w:t>document contractuel</w:t>
      </w:r>
      <w:r w:rsidRPr="00943E2C">
        <w:rPr>
          <w:rFonts w:ascii="Calibri" w:eastAsia="Times New Roman" w:hAnsi="Calibri" w:cs="Arial"/>
          <w:b/>
          <w:bCs/>
        </w:rPr>
        <w:t xml:space="preserve"> permettra au soumissionnaire de </w:t>
      </w:r>
      <w:r w:rsidR="00925826">
        <w:rPr>
          <w:rFonts w:ascii="Calibri" w:eastAsia="Times New Roman" w:hAnsi="Calibri" w:cs="Arial"/>
          <w:b/>
          <w:bCs/>
        </w:rPr>
        <w:t xml:space="preserve">répondre au critère n°2 « Valeur technique » jugé sur </w:t>
      </w:r>
      <w:r w:rsidR="00DC6FB9">
        <w:rPr>
          <w:rFonts w:ascii="Calibri" w:eastAsia="Times New Roman" w:hAnsi="Calibri" w:cs="Arial"/>
          <w:b/>
          <w:bCs/>
        </w:rPr>
        <w:t>6</w:t>
      </w:r>
      <w:r w:rsidR="00925826">
        <w:rPr>
          <w:rFonts w:ascii="Calibri" w:eastAsia="Times New Roman" w:hAnsi="Calibri" w:cs="Arial"/>
          <w:b/>
          <w:bCs/>
        </w:rPr>
        <w:t xml:space="preserve">0 points. </w:t>
      </w:r>
      <w:r w:rsidR="00925826" w:rsidRPr="00925826">
        <w:rPr>
          <w:rFonts w:ascii="Calibri" w:eastAsia="Times New Roman" w:hAnsi="Calibri" w:cs="Arial"/>
          <w:b/>
          <w:bCs/>
          <w:u w:val="single"/>
        </w:rPr>
        <w:t>Ce cadre est à remplir obligatoirement en lieu et place d’un mémoire technique.</w:t>
      </w:r>
    </w:p>
    <w:p w14:paraId="5E3686C1" w14:textId="77777777" w:rsidR="00943E2C" w:rsidRPr="00943E2C" w:rsidRDefault="00943E2C" w:rsidP="00943E2C">
      <w:pPr>
        <w:widowControl w:val="0"/>
        <w:spacing w:after="0" w:line="240" w:lineRule="auto"/>
        <w:jc w:val="both"/>
        <w:rPr>
          <w:rFonts w:ascii="Calibri" w:eastAsia="Times New Roman" w:hAnsi="Calibri" w:cs="Arial"/>
        </w:rPr>
      </w:pPr>
    </w:p>
    <w:p w14:paraId="6CDC7E11" w14:textId="49FCA514" w:rsidR="003849AD" w:rsidRDefault="00943E2C" w:rsidP="00943E2C">
      <w:pPr>
        <w:widowControl w:val="0"/>
        <w:spacing w:after="0" w:line="240" w:lineRule="auto"/>
        <w:jc w:val="both"/>
        <w:rPr>
          <w:rFonts w:ascii="Calibri" w:eastAsia="Times New Roman" w:hAnsi="Calibri" w:cs="Arial"/>
        </w:rPr>
      </w:pPr>
      <w:r w:rsidRPr="00943E2C">
        <w:rPr>
          <w:rFonts w:ascii="Calibri" w:eastAsia="Times New Roman" w:hAnsi="Calibri" w:cs="Arial"/>
        </w:rPr>
        <w:t>Le soumissionnaire joindra à son offre toute documentation mettant en valeur s</w:t>
      </w:r>
      <w:r w:rsidR="003B1DEB">
        <w:rPr>
          <w:rFonts w:ascii="Calibri" w:eastAsia="Times New Roman" w:hAnsi="Calibri" w:cs="Arial"/>
        </w:rPr>
        <w:t>on savoir-faire</w:t>
      </w:r>
      <w:r w:rsidR="00925826">
        <w:rPr>
          <w:rFonts w:ascii="Calibri" w:eastAsia="Times New Roman" w:hAnsi="Calibri" w:cs="Arial"/>
        </w:rPr>
        <w:t>.</w:t>
      </w:r>
    </w:p>
    <w:p w14:paraId="51A2DCE5" w14:textId="70011CB9" w:rsidR="00925826" w:rsidRDefault="00925826" w:rsidP="00943E2C">
      <w:pPr>
        <w:widowControl w:val="0"/>
        <w:spacing w:after="0" w:line="240" w:lineRule="auto"/>
        <w:jc w:val="both"/>
        <w:rPr>
          <w:rFonts w:ascii="Calibri" w:eastAsia="Times New Roman" w:hAnsi="Calibri" w:cs="Arial"/>
        </w:rPr>
      </w:pPr>
    </w:p>
    <w:p w14:paraId="75B7D5BF" w14:textId="288FF9FF" w:rsidR="00925826" w:rsidRDefault="00925826" w:rsidP="00943E2C">
      <w:pPr>
        <w:widowControl w:val="0"/>
        <w:spacing w:after="0" w:line="240" w:lineRule="auto"/>
        <w:jc w:val="both"/>
        <w:rPr>
          <w:rFonts w:ascii="Calibri" w:eastAsia="Times New Roman" w:hAnsi="Calibri" w:cs="Arial"/>
        </w:rPr>
      </w:pPr>
    </w:p>
    <w:p w14:paraId="36767DFC" w14:textId="7ACBF7EC" w:rsidR="00925826" w:rsidRDefault="00925826" w:rsidP="00943E2C">
      <w:pPr>
        <w:widowControl w:val="0"/>
        <w:spacing w:after="0" w:line="240" w:lineRule="auto"/>
        <w:jc w:val="both"/>
        <w:rPr>
          <w:rFonts w:ascii="Calibri" w:eastAsia="Times New Roman" w:hAnsi="Calibri" w:cs="Arial"/>
        </w:rPr>
      </w:pPr>
    </w:p>
    <w:p w14:paraId="2446EC3A" w14:textId="77777777" w:rsidR="00925826" w:rsidRDefault="00925826" w:rsidP="00943E2C">
      <w:pPr>
        <w:widowControl w:val="0"/>
        <w:spacing w:after="0" w:line="240" w:lineRule="auto"/>
        <w:jc w:val="both"/>
        <w:rPr>
          <w:rFonts w:ascii="Calibri" w:eastAsia="Times New Roman" w:hAnsi="Calibri" w:cs="Arial"/>
        </w:rPr>
        <w:sectPr w:rsidR="00925826" w:rsidSect="001E48C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36"/>
        <w:gridCol w:w="10208"/>
      </w:tblGrid>
      <w:tr w:rsidR="00925826" w14:paraId="0FEC0660" w14:textId="77777777" w:rsidTr="003656AA">
        <w:trPr>
          <w:trHeight w:val="9355"/>
        </w:trPr>
        <w:tc>
          <w:tcPr>
            <w:tcW w:w="3936" w:type="dxa"/>
          </w:tcPr>
          <w:p w14:paraId="08FC730E" w14:textId="77777777" w:rsidR="00F2618E" w:rsidRPr="009039F6" w:rsidRDefault="00F2618E" w:rsidP="00F2618E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  <w:r w:rsidRPr="009039F6">
              <w:rPr>
                <w:rFonts w:eastAsia="Times New Roman" w:cstheme="minorHAnsi"/>
                <w:b/>
                <w:sz w:val="28"/>
                <w:szCs w:val="28"/>
              </w:rPr>
              <w:lastRenderedPageBreak/>
              <w:t>Critère « Valeur technique »</w:t>
            </w:r>
          </w:p>
          <w:p w14:paraId="7E5BCA36" w14:textId="26AC544B" w:rsidR="00925826" w:rsidRDefault="00925826" w:rsidP="00241281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  <w:r w:rsidRPr="00136342">
              <w:rPr>
                <w:rFonts w:eastAsia="Times New Roman" w:cstheme="minorHAnsi"/>
                <w:b/>
                <w:sz w:val="28"/>
                <w:szCs w:val="28"/>
              </w:rPr>
              <w:t xml:space="preserve">Sous-critère </w:t>
            </w:r>
            <w:r w:rsidR="008215B1" w:rsidRPr="00136342">
              <w:rPr>
                <w:rFonts w:eastAsia="Times New Roman" w:cstheme="minorHAnsi"/>
                <w:b/>
                <w:sz w:val="28"/>
                <w:szCs w:val="28"/>
              </w:rPr>
              <w:t>1</w:t>
            </w:r>
            <w:r w:rsidRPr="00136342">
              <w:rPr>
                <w:rFonts w:eastAsia="Times New Roman" w:cstheme="minorHAnsi"/>
                <w:b/>
                <w:sz w:val="28"/>
                <w:szCs w:val="28"/>
              </w:rPr>
              <w:t xml:space="preserve"> : </w:t>
            </w:r>
          </w:p>
          <w:p w14:paraId="2B3923AE" w14:textId="77777777" w:rsidR="003656AA" w:rsidRPr="00136342" w:rsidRDefault="003656AA" w:rsidP="00241281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</w:p>
          <w:p w14:paraId="23FCAC3B" w14:textId="5AF0FBC2" w:rsidR="000F70C5" w:rsidRDefault="003656AA" w:rsidP="00F2618E">
            <w:pPr>
              <w:pStyle w:val="Enumration1"/>
              <w:numPr>
                <w:ilvl w:val="0"/>
                <w:numId w:val="0"/>
              </w:numPr>
              <w:spacing w:before="0"/>
              <w:ind w:left="360"/>
              <w:jc w:val="left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Pertinence des moyens humains dédiés à l’exécution </w:t>
            </w:r>
            <w:r w:rsidR="009039F6">
              <w:rPr>
                <w:rFonts w:asciiTheme="minorHAnsi" w:hAnsiTheme="minorHAnsi" w:cstheme="minorHAnsi"/>
                <w:b/>
                <w:sz w:val="28"/>
                <w:szCs w:val="28"/>
              </w:rPr>
              <w:t>du marché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</w:p>
          <w:p w14:paraId="52FD6CF4" w14:textId="77777777" w:rsidR="003656AA" w:rsidRDefault="003656AA" w:rsidP="00F2618E">
            <w:pPr>
              <w:pStyle w:val="Enumration1"/>
              <w:numPr>
                <w:ilvl w:val="0"/>
                <w:numId w:val="0"/>
              </w:numPr>
              <w:spacing w:before="0"/>
              <w:ind w:left="360"/>
              <w:jc w:val="left"/>
              <w:rPr>
                <w:rFonts w:asciiTheme="minorHAnsi" w:hAnsiTheme="minorHAnsi" w:cstheme="minorHAnsi"/>
                <w:b/>
              </w:rPr>
            </w:pPr>
          </w:p>
          <w:p w14:paraId="48D6F8FA" w14:textId="616EABDA" w:rsidR="009039F6" w:rsidRPr="009039F6" w:rsidRDefault="009039F6" w:rsidP="003656AA">
            <w:pPr>
              <w:pStyle w:val="Enumration1"/>
              <w:numPr>
                <w:ilvl w:val="0"/>
                <w:numId w:val="18"/>
              </w:numPr>
              <w:ind w:left="567" w:hanging="141"/>
              <w:rPr>
                <w:rFonts w:asciiTheme="minorHAnsi" w:hAnsiTheme="minorHAnsi" w:cstheme="minorHAnsi"/>
                <w:bCs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auto"/>
                <w:sz w:val="24"/>
                <w:szCs w:val="24"/>
              </w:rPr>
              <w:t>Nombre de personnels amenés à intervenir (encadrants, techniciens</w:t>
            </w:r>
            <w:r w:rsidR="00DB5F13">
              <w:rPr>
                <w:rFonts w:asciiTheme="minorHAnsi" w:hAnsiTheme="minorHAnsi" w:cstheme="minorHAnsi"/>
                <w:bCs/>
                <w:color w:val="auto"/>
                <w:sz w:val="24"/>
                <w:szCs w:val="24"/>
              </w:rPr>
              <w:t xml:space="preserve"> et opérateurs</w:t>
            </w:r>
            <w:r>
              <w:rPr>
                <w:rFonts w:asciiTheme="minorHAnsi" w:hAnsiTheme="minorHAnsi" w:cstheme="minorHAnsi"/>
                <w:bCs/>
                <w:color w:val="auto"/>
                <w:sz w:val="24"/>
                <w:szCs w:val="24"/>
              </w:rPr>
              <w:t xml:space="preserve"> dédiés, conseiller en sécurité pour les zones déchets en ICPE)</w:t>
            </w:r>
          </w:p>
          <w:p w14:paraId="3CC1B600" w14:textId="4219E775" w:rsidR="003656AA" w:rsidRPr="003656AA" w:rsidRDefault="003656AA" w:rsidP="003656AA">
            <w:pPr>
              <w:pStyle w:val="Enumration1"/>
              <w:numPr>
                <w:ilvl w:val="0"/>
                <w:numId w:val="18"/>
              </w:numPr>
              <w:ind w:left="567" w:hanging="141"/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3656AA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Qualifications, compétences, expériences de ces personnels </w:t>
            </w:r>
          </w:p>
          <w:p w14:paraId="5DB4E969" w14:textId="2DFDB390" w:rsidR="009039F6" w:rsidRPr="009039F6" w:rsidRDefault="009039F6" w:rsidP="003656AA">
            <w:pPr>
              <w:pStyle w:val="Enumration1"/>
              <w:numPr>
                <w:ilvl w:val="0"/>
                <w:numId w:val="18"/>
              </w:numPr>
              <w:ind w:left="567" w:hanging="141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9039F6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Organisation mise en place entre les différents intervenants </w:t>
            </w:r>
          </w:p>
          <w:p w14:paraId="428D4962" w14:textId="370BE09E" w:rsidR="00136342" w:rsidRPr="00C064B4" w:rsidRDefault="003656AA" w:rsidP="003656AA">
            <w:pPr>
              <w:pStyle w:val="Enumration1"/>
              <w:numPr>
                <w:ilvl w:val="0"/>
                <w:numId w:val="18"/>
              </w:numPr>
              <w:ind w:left="567" w:hanging="141"/>
              <w:rPr>
                <w:rFonts w:asciiTheme="minorHAnsi" w:hAnsiTheme="minorHAnsi" w:cstheme="minorHAnsi"/>
                <w:sz w:val="28"/>
                <w:szCs w:val="28"/>
              </w:rPr>
            </w:pPr>
            <w:r w:rsidRPr="003656AA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Désignation du</w:t>
            </w:r>
            <w:r w:rsidRPr="003656AA">
              <w:rPr>
                <w:sz w:val="24"/>
                <w:szCs w:val="24"/>
              </w:rPr>
              <w:t xml:space="preserve"> </w:t>
            </w:r>
            <w:r w:rsidRPr="003656AA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responsable technique et administratif du marché (interlocuteur physique unique) et d’un suppléant avec description des missions pour la gestion du contrat</w:t>
            </w:r>
            <w:r w:rsidR="00F2618E" w:rsidRPr="003656AA">
              <w:rPr>
                <w:rFonts w:asciiTheme="minorHAnsi" w:hAnsiTheme="minorHAnsi" w:cstheme="minorHAnsi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10208" w:type="dxa"/>
          </w:tcPr>
          <w:p w14:paraId="3AB40E61" w14:textId="2BA91222" w:rsidR="00F2618E" w:rsidRPr="00151AB3" w:rsidRDefault="00F2618E" w:rsidP="00F2618E">
            <w:pPr>
              <w:widowControl w:val="0"/>
              <w:jc w:val="both"/>
              <w:rPr>
                <w:rFonts w:eastAsia="Times New Roman" w:cstheme="minorHAnsi"/>
                <w:b/>
                <w:sz w:val="24"/>
                <w:szCs w:val="24"/>
              </w:rPr>
            </w:pPr>
            <w:r w:rsidRPr="00151AB3">
              <w:rPr>
                <w:rFonts w:eastAsia="Times New Roman" w:cstheme="minorHAnsi"/>
                <w:bCs/>
                <w:sz w:val="24"/>
                <w:szCs w:val="24"/>
                <w:u w:val="single"/>
              </w:rPr>
              <w:t>Réponse du candidat</w:t>
            </w:r>
            <w:r w:rsidRPr="00151AB3">
              <w:rPr>
                <w:rFonts w:eastAsia="Times New Roman" w:cstheme="minorHAnsi"/>
                <w:bCs/>
                <w:sz w:val="24"/>
                <w:szCs w:val="24"/>
              </w:rPr>
              <w:t xml:space="preserve"> (</w:t>
            </w:r>
            <w:r w:rsidR="00D96534">
              <w:rPr>
                <w:rFonts w:eastAsia="Times New Roman" w:cstheme="minorHAnsi"/>
                <w:b/>
                <w:sz w:val="24"/>
                <w:szCs w:val="24"/>
              </w:rPr>
              <w:t>hors annexes)</w:t>
            </w:r>
          </w:p>
          <w:p w14:paraId="38677BC8" w14:textId="77777777" w:rsidR="00D45B9E" w:rsidRDefault="00D45B9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476D47E1" w14:textId="77777777" w:rsidR="003656AA" w:rsidRDefault="003656AA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466B632C" w14:textId="72FA9ECE" w:rsidR="003656AA" w:rsidRDefault="003656AA" w:rsidP="003656AA">
            <w:pPr>
              <w:pStyle w:val="Enumration1"/>
              <w:numPr>
                <w:ilvl w:val="0"/>
                <w:numId w:val="0"/>
              </w:numPr>
              <w:ind w:left="567" w:hanging="141"/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4"/>
                <w:szCs w:val="28"/>
              </w:rPr>
            </w:pPr>
            <w:r w:rsidRPr="00F2618E"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4"/>
                <w:szCs w:val="28"/>
              </w:rPr>
              <w:t>Joindre</w:t>
            </w:r>
            <w:r w:rsidR="00D96534"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4"/>
                <w:szCs w:val="28"/>
              </w:rPr>
              <w:t xml:space="preserve"> en annexe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4"/>
                <w:szCs w:val="28"/>
              </w:rPr>
              <w:t> :</w:t>
            </w:r>
          </w:p>
          <w:p w14:paraId="4D4991F5" w14:textId="15152790" w:rsidR="00D96534" w:rsidRPr="00D96534" w:rsidRDefault="00D96534" w:rsidP="003656AA">
            <w:pPr>
              <w:pStyle w:val="Enumration1"/>
              <w:numPr>
                <w:ilvl w:val="0"/>
                <w:numId w:val="16"/>
              </w:numPr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8"/>
              </w:rPr>
            </w:pPr>
            <w:bookmarkStart w:id="0" w:name="_Hlk184224205"/>
            <w:r w:rsidRPr="00D96534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8"/>
              </w:rPr>
              <w:t>Les CV des encadrants, techniciens</w:t>
            </w:r>
            <w:r w:rsidR="00DB5F13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8"/>
              </w:rPr>
              <w:t>,</w:t>
            </w:r>
            <w:r w:rsidR="008F0DD1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8"/>
              </w:rPr>
              <w:t xml:space="preserve"> opérateurs</w:t>
            </w:r>
            <w:r w:rsidRPr="00D96534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8"/>
              </w:rPr>
              <w:t xml:space="preserve"> </w:t>
            </w:r>
            <w:r w:rsidR="00DB5F13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8"/>
              </w:rPr>
              <w:t xml:space="preserve">dédiés </w:t>
            </w:r>
            <w:r w:rsidRPr="00D96534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8"/>
              </w:rPr>
              <w:t xml:space="preserve">et </w:t>
            </w:r>
            <w:r w:rsidR="00E31452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8"/>
              </w:rPr>
              <w:t xml:space="preserve"> du </w:t>
            </w:r>
            <w:r w:rsidRPr="00D96534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8"/>
              </w:rPr>
              <w:t>conseiller en sécurité</w:t>
            </w:r>
          </w:p>
          <w:p w14:paraId="225FBCD4" w14:textId="2FFE7432" w:rsidR="00D96534" w:rsidRPr="00D96534" w:rsidRDefault="00D96534" w:rsidP="003656AA">
            <w:pPr>
              <w:pStyle w:val="Enumration1"/>
              <w:numPr>
                <w:ilvl w:val="0"/>
                <w:numId w:val="16"/>
              </w:numPr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8"/>
              </w:rPr>
            </w:pPr>
            <w:r w:rsidRPr="00D96534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8"/>
              </w:rPr>
              <w:t xml:space="preserve">Les diplômes et attestations de qualifications/habilitations diverses nécessaires dans le cadre du présent marché </w:t>
            </w:r>
          </w:p>
          <w:bookmarkEnd w:id="0"/>
          <w:p w14:paraId="38738A8C" w14:textId="77777777" w:rsidR="003656AA" w:rsidRDefault="003656AA" w:rsidP="00D96534">
            <w:pPr>
              <w:pStyle w:val="Enumration1"/>
              <w:numPr>
                <w:ilvl w:val="0"/>
                <w:numId w:val="0"/>
              </w:numPr>
              <w:rPr>
                <w:rFonts w:ascii="Trebuchet MS" w:hAnsi="Trebuchet MS"/>
                <w:u w:val="single"/>
              </w:rPr>
            </w:pPr>
          </w:p>
          <w:p w14:paraId="4396E265" w14:textId="3E5D826E" w:rsidR="00D96534" w:rsidRPr="00D96534" w:rsidRDefault="00D96534" w:rsidP="00D96534">
            <w:pPr>
              <w:pStyle w:val="Enumration1"/>
              <w:numPr>
                <w:ilvl w:val="0"/>
                <w:numId w:val="0"/>
              </w:numPr>
              <w:ind w:left="33" w:hanging="33"/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</w:pPr>
            <w:r w:rsidRPr="00D96534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>Nombre de personnels amenés à intervenir</w:t>
            </w:r>
            <w:r w:rsidR="008F0DD1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 xml:space="preserve"> </w:t>
            </w:r>
            <w:r w:rsidRPr="00D96534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 xml:space="preserve"> (encadrants, techniciens</w:t>
            </w:r>
            <w:r w:rsidR="00DB5F13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 xml:space="preserve"> et opérateurs</w:t>
            </w:r>
            <w:r w:rsidRPr="00D96534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 xml:space="preserve"> dédiés, conseiller en sécurité pour les zones déchets en ICPE)</w:t>
            </w:r>
            <w: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 xml:space="preserve"> : </w:t>
            </w:r>
          </w:p>
          <w:p w14:paraId="1AC39AE6" w14:textId="77777777" w:rsidR="00D96534" w:rsidRPr="00D96534" w:rsidRDefault="00D96534" w:rsidP="00D96534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D9653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Réponse du candidat : </w:t>
            </w:r>
          </w:p>
          <w:p w14:paraId="5006347D" w14:textId="77777777" w:rsidR="00D96534" w:rsidRDefault="00D96534" w:rsidP="00D96534">
            <w:pPr>
              <w:pStyle w:val="Enumration1"/>
              <w:numPr>
                <w:ilvl w:val="0"/>
                <w:numId w:val="0"/>
              </w:numPr>
              <w:rPr>
                <w:rFonts w:ascii="Trebuchet MS" w:hAnsi="Trebuchet MS"/>
                <w:u w:val="single"/>
              </w:rPr>
            </w:pPr>
          </w:p>
          <w:p w14:paraId="16B3E1A6" w14:textId="77777777" w:rsidR="00D96534" w:rsidRDefault="00D96534" w:rsidP="00D96534">
            <w:pPr>
              <w:pStyle w:val="Enumration1"/>
              <w:numPr>
                <w:ilvl w:val="0"/>
                <w:numId w:val="0"/>
              </w:numPr>
              <w:rPr>
                <w:rFonts w:ascii="Trebuchet MS" w:hAnsi="Trebuchet MS"/>
                <w:u w:val="single"/>
              </w:rPr>
            </w:pPr>
          </w:p>
          <w:p w14:paraId="0A01C595" w14:textId="77777777" w:rsidR="00D96534" w:rsidRDefault="00D96534" w:rsidP="00D96534">
            <w:pPr>
              <w:pStyle w:val="Enumration1"/>
              <w:numPr>
                <w:ilvl w:val="0"/>
                <w:numId w:val="0"/>
              </w:numPr>
              <w:rPr>
                <w:rFonts w:ascii="Trebuchet MS" w:hAnsi="Trebuchet MS"/>
                <w:u w:val="single"/>
              </w:rPr>
            </w:pPr>
          </w:p>
          <w:p w14:paraId="285C9A8F" w14:textId="77777777" w:rsidR="00D96534" w:rsidRDefault="00D96534" w:rsidP="00D96534">
            <w:pPr>
              <w:pStyle w:val="Enumration1"/>
              <w:numPr>
                <w:ilvl w:val="0"/>
                <w:numId w:val="0"/>
              </w:numPr>
              <w:rPr>
                <w:rFonts w:ascii="Trebuchet MS" w:hAnsi="Trebuchet MS"/>
                <w:u w:val="single"/>
              </w:rPr>
            </w:pPr>
          </w:p>
          <w:p w14:paraId="01816CB5" w14:textId="7FA25429" w:rsidR="00D96534" w:rsidRDefault="00D96534" w:rsidP="00D96534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</w:pPr>
            <w:r w:rsidRPr="00D96534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>Qualifications, compétences, expériences de ces personnels</w:t>
            </w:r>
            <w: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 xml:space="preserve"> : </w:t>
            </w:r>
          </w:p>
          <w:p w14:paraId="2E0A1A3F" w14:textId="549DAC77" w:rsidR="00D96534" w:rsidRDefault="00D96534" w:rsidP="00D96534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D9653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Réponse du candidat : </w:t>
            </w:r>
          </w:p>
          <w:p w14:paraId="19D154DD" w14:textId="77777777" w:rsidR="00D96534" w:rsidRDefault="00D96534" w:rsidP="00D96534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</w:p>
          <w:p w14:paraId="45284085" w14:textId="77777777" w:rsidR="00D96534" w:rsidRPr="00D96534" w:rsidRDefault="00D96534" w:rsidP="00D96534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</w:p>
          <w:p w14:paraId="03C70CBA" w14:textId="77777777" w:rsidR="00D96534" w:rsidRDefault="00D96534" w:rsidP="00D96534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</w:pPr>
          </w:p>
          <w:p w14:paraId="32513F3C" w14:textId="096B65D6" w:rsidR="00D96534" w:rsidRDefault="00D96534" w:rsidP="00D96534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</w:pPr>
            <w:r w:rsidRPr="00D96534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>Organisation mise en place entre les différents intervenants</w:t>
            </w:r>
            <w:r w:rsidR="004D7473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 xml:space="preserve">: </w:t>
            </w:r>
          </w:p>
          <w:p w14:paraId="3BC374F5" w14:textId="77777777" w:rsidR="00D96534" w:rsidRPr="00D96534" w:rsidRDefault="00D96534" w:rsidP="00D96534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D9653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Réponse du candidat : </w:t>
            </w:r>
          </w:p>
          <w:p w14:paraId="7AE4E6A9" w14:textId="77777777" w:rsidR="00D96534" w:rsidRPr="00D96534" w:rsidRDefault="00D96534" w:rsidP="00D96534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</w:pPr>
          </w:p>
          <w:p w14:paraId="5C2D2344" w14:textId="4DA88BFA" w:rsidR="00D96534" w:rsidRPr="00D96534" w:rsidRDefault="00D96534" w:rsidP="00D96534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</w:pPr>
            <w:r w:rsidRPr="00D96534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lastRenderedPageBreak/>
              <w:t>Désignation du responsable technique et administratif du marché (interlocuteur physique unique) et d’un suppléant avec description des missions pour la gestion du contrat</w:t>
            </w:r>
            <w: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 xml:space="preserve"> : </w:t>
            </w:r>
          </w:p>
          <w:p w14:paraId="69764AF0" w14:textId="77777777" w:rsidR="00D96534" w:rsidRPr="00D96534" w:rsidRDefault="00D96534" w:rsidP="00D96534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D9653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Réponse du candidat : </w:t>
            </w:r>
          </w:p>
          <w:p w14:paraId="41450560" w14:textId="0524168E" w:rsidR="00D96534" w:rsidRPr="00925826" w:rsidRDefault="00D96534" w:rsidP="00D96534">
            <w:pPr>
              <w:pStyle w:val="Enumration1"/>
              <w:numPr>
                <w:ilvl w:val="0"/>
                <w:numId w:val="0"/>
              </w:numPr>
              <w:rPr>
                <w:rFonts w:ascii="Trebuchet MS" w:hAnsi="Trebuchet MS"/>
                <w:u w:val="single"/>
              </w:rPr>
            </w:pPr>
          </w:p>
        </w:tc>
      </w:tr>
    </w:tbl>
    <w:p w14:paraId="63BFA631" w14:textId="77777777" w:rsidR="00925826" w:rsidRDefault="00925826" w:rsidP="00925826">
      <w:pPr>
        <w:widowControl w:val="0"/>
        <w:rPr>
          <w:rFonts w:eastAsia="Times New Roman" w:cstheme="minorHAnsi"/>
          <w:b/>
          <w:sz w:val="28"/>
          <w:szCs w:val="28"/>
        </w:rPr>
        <w:sectPr w:rsidR="00925826" w:rsidSect="00925826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Grilledutableau"/>
        <w:tblW w:w="14473" w:type="dxa"/>
        <w:tblLook w:val="04A0" w:firstRow="1" w:lastRow="0" w:firstColumn="1" w:lastColumn="0" w:noHBand="0" w:noVBand="1"/>
      </w:tblPr>
      <w:tblGrid>
        <w:gridCol w:w="4361"/>
        <w:gridCol w:w="10112"/>
      </w:tblGrid>
      <w:tr w:rsidR="00925826" w14:paraId="2D5A7B57" w14:textId="77777777" w:rsidTr="00241281">
        <w:trPr>
          <w:trHeight w:val="8689"/>
        </w:trPr>
        <w:tc>
          <w:tcPr>
            <w:tcW w:w="4361" w:type="dxa"/>
          </w:tcPr>
          <w:p w14:paraId="1B36033E" w14:textId="77777777" w:rsidR="00F2618E" w:rsidRPr="00D96534" w:rsidRDefault="00F2618E" w:rsidP="00F2618E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  <w:r w:rsidRPr="00D96534">
              <w:rPr>
                <w:rFonts w:eastAsia="Times New Roman" w:cstheme="minorHAnsi"/>
                <w:b/>
                <w:sz w:val="28"/>
                <w:szCs w:val="28"/>
              </w:rPr>
              <w:lastRenderedPageBreak/>
              <w:t>Critère « Valeur technique »</w:t>
            </w:r>
          </w:p>
          <w:p w14:paraId="19C0CBFB" w14:textId="0A1EF1B5" w:rsidR="00925826" w:rsidRDefault="00925826" w:rsidP="000F70C5">
            <w:pPr>
              <w:widowControl w:val="0"/>
              <w:rPr>
                <w:rFonts w:eastAsia="Times New Roman" w:cstheme="minorHAnsi"/>
                <w:bCs/>
                <w:sz w:val="28"/>
                <w:szCs w:val="28"/>
              </w:rPr>
            </w:pPr>
            <w:r w:rsidRPr="00925826">
              <w:rPr>
                <w:rFonts w:eastAsia="Times New Roman" w:cstheme="minorHAnsi"/>
                <w:b/>
                <w:sz w:val="28"/>
                <w:szCs w:val="28"/>
              </w:rPr>
              <w:t xml:space="preserve">Sous-critère </w:t>
            </w:r>
            <w:r w:rsidR="008215B1">
              <w:rPr>
                <w:rFonts w:eastAsia="Times New Roman" w:cstheme="minorHAnsi"/>
                <w:b/>
                <w:sz w:val="28"/>
                <w:szCs w:val="28"/>
              </w:rPr>
              <w:t>2</w:t>
            </w:r>
            <w:r w:rsidRPr="00925826">
              <w:rPr>
                <w:rFonts w:eastAsia="Times New Roman" w:cstheme="minorHAnsi"/>
                <w:bCs/>
                <w:sz w:val="28"/>
                <w:szCs w:val="28"/>
              </w:rPr>
              <w:t xml:space="preserve"> : </w:t>
            </w:r>
          </w:p>
          <w:p w14:paraId="15762150" w14:textId="77777777" w:rsidR="003656AA" w:rsidRDefault="003656AA" w:rsidP="000F70C5">
            <w:pPr>
              <w:widowControl w:val="0"/>
              <w:rPr>
                <w:rFonts w:eastAsia="Times New Roman" w:cstheme="minorHAnsi"/>
                <w:bCs/>
                <w:sz w:val="28"/>
                <w:szCs w:val="28"/>
              </w:rPr>
            </w:pPr>
          </w:p>
          <w:p w14:paraId="2EE4F03A" w14:textId="6181EA19" w:rsidR="00136342" w:rsidRPr="00136342" w:rsidRDefault="003656AA" w:rsidP="00F2618E">
            <w:pPr>
              <w:pStyle w:val="Enumration1"/>
              <w:numPr>
                <w:ilvl w:val="0"/>
                <w:numId w:val="0"/>
              </w:numPr>
              <w:spacing w:before="0"/>
              <w:ind w:left="360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Pertinence </w:t>
            </w:r>
            <w:r w:rsidR="00D96534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des moyens techniques dédiés à l’exécution du marché 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</w:p>
          <w:p w14:paraId="12A3E739" w14:textId="77777777" w:rsidR="00D96534" w:rsidRDefault="00D96534" w:rsidP="00D96534">
            <w:pPr>
              <w:pStyle w:val="Enumration1"/>
              <w:numPr>
                <w:ilvl w:val="0"/>
                <w:numId w:val="0"/>
              </w:numPr>
              <w:ind w:left="567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  <w:p w14:paraId="5BE35C62" w14:textId="5E1F501B" w:rsidR="003656AA" w:rsidRPr="00E31452" w:rsidRDefault="00E31452" w:rsidP="00E31452">
            <w:pPr>
              <w:pStyle w:val="Enumration1"/>
              <w:numPr>
                <w:ilvl w:val="0"/>
                <w:numId w:val="18"/>
              </w:numPr>
              <w:ind w:left="567" w:hanging="141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E31452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Moyens techniques dédiés aux chantiers Amiante de désamiantage en SS3 avec fiches techniques détaillées jointes</w:t>
            </w:r>
          </w:p>
          <w:p w14:paraId="325919E4" w14:textId="77777777" w:rsidR="003656AA" w:rsidRDefault="003656AA" w:rsidP="003656AA">
            <w:pPr>
              <w:widowControl w:val="0"/>
              <w:rPr>
                <w:rFonts w:eastAsia="Times New Roman" w:cstheme="minorHAnsi"/>
              </w:rPr>
            </w:pPr>
          </w:p>
          <w:p w14:paraId="13B36C1F" w14:textId="77777777" w:rsidR="00D96534" w:rsidRDefault="00D96534" w:rsidP="003656AA">
            <w:pPr>
              <w:widowControl w:val="0"/>
              <w:rPr>
                <w:rFonts w:eastAsia="Times New Roman" w:cstheme="minorHAnsi"/>
              </w:rPr>
            </w:pPr>
          </w:p>
          <w:p w14:paraId="0541B26C" w14:textId="77777777" w:rsidR="00D96534" w:rsidRDefault="00D96534" w:rsidP="003656AA">
            <w:pPr>
              <w:widowControl w:val="0"/>
              <w:rPr>
                <w:rFonts w:eastAsia="Times New Roman" w:cstheme="minorHAnsi"/>
              </w:rPr>
            </w:pPr>
          </w:p>
          <w:p w14:paraId="2F4D5B7A" w14:textId="77777777" w:rsidR="00D96534" w:rsidRDefault="00D96534" w:rsidP="003656AA">
            <w:pPr>
              <w:widowControl w:val="0"/>
              <w:rPr>
                <w:rFonts w:eastAsia="Times New Roman" w:cstheme="minorHAnsi"/>
              </w:rPr>
            </w:pPr>
          </w:p>
          <w:p w14:paraId="38291147" w14:textId="77777777" w:rsidR="00D96534" w:rsidRDefault="00D96534" w:rsidP="003656AA">
            <w:pPr>
              <w:widowControl w:val="0"/>
              <w:rPr>
                <w:rFonts w:eastAsia="Times New Roman" w:cstheme="minorHAnsi"/>
              </w:rPr>
            </w:pPr>
          </w:p>
          <w:p w14:paraId="046F03E9" w14:textId="77777777" w:rsidR="00D96534" w:rsidRDefault="00D96534" w:rsidP="003656AA">
            <w:pPr>
              <w:widowControl w:val="0"/>
              <w:rPr>
                <w:rFonts w:eastAsia="Times New Roman" w:cstheme="minorHAnsi"/>
              </w:rPr>
            </w:pPr>
          </w:p>
          <w:p w14:paraId="3C48DFE1" w14:textId="77777777" w:rsidR="00D96534" w:rsidRDefault="00D96534" w:rsidP="003656AA">
            <w:pPr>
              <w:widowControl w:val="0"/>
              <w:rPr>
                <w:rFonts w:eastAsia="Times New Roman" w:cstheme="minorHAnsi"/>
              </w:rPr>
            </w:pPr>
          </w:p>
          <w:p w14:paraId="677942EB" w14:textId="77777777" w:rsidR="00D96534" w:rsidRDefault="00D96534" w:rsidP="003656AA">
            <w:pPr>
              <w:widowControl w:val="0"/>
              <w:rPr>
                <w:rFonts w:eastAsia="Times New Roman" w:cstheme="minorHAnsi"/>
              </w:rPr>
            </w:pPr>
          </w:p>
          <w:p w14:paraId="2336034E" w14:textId="77777777" w:rsidR="00D96534" w:rsidRDefault="00D96534" w:rsidP="003656AA">
            <w:pPr>
              <w:widowControl w:val="0"/>
              <w:rPr>
                <w:rFonts w:eastAsia="Times New Roman" w:cstheme="minorHAnsi"/>
              </w:rPr>
            </w:pPr>
          </w:p>
          <w:p w14:paraId="55E03DA5" w14:textId="77777777" w:rsidR="00D96534" w:rsidRDefault="00D96534" w:rsidP="003656AA">
            <w:pPr>
              <w:widowControl w:val="0"/>
              <w:rPr>
                <w:rFonts w:eastAsia="Times New Roman" w:cstheme="minorHAnsi"/>
              </w:rPr>
            </w:pPr>
          </w:p>
          <w:p w14:paraId="0AE9BD3E" w14:textId="77777777" w:rsidR="00D96534" w:rsidRDefault="00D96534" w:rsidP="003656AA">
            <w:pPr>
              <w:widowControl w:val="0"/>
              <w:rPr>
                <w:rFonts w:eastAsia="Times New Roman" w:cstheme="minorHAnsi"/>
              </w:rPr>
            </w:pPr>
          </w:p>
          <w:p w14:paraId="5BA6F2D7" w14:textId="77777777" w:rsidR="00D96534" w:rsidRDefault="00D96534" w:rsidP="003656AA">
            <w:pPr>
              <w:widowControl w:val="0"/>
              <w:rPr>
                <w:rFonts w:eastAsia="Times New Roman" w:cstheme="minorHAnsi"/>
              </w:rPr>
            </w:pPr>
          </w:p>
          <w:p w14:paraId="74914E02" w14:textId="77777777" w:rsidR="00D96534" w:rsidRDefault="00D96534" w:rsidP="003656AA">
            <w:pPr>
              <w:widowControl w:val="0"/>
              <w:rPr>
                <w:rFonts w:eastAsia="Times New Roman" w:cstheme="minorHAnsi"/>
              </w:rPr>
            </w:pPr>
          </w:p>
          <w:p w14:paraId="364749FC" w14:textId="77777777" w:rsidR="00E31452" w:rsidRDefault="00E31452" w:rsidP="003656AA">
            <w:pPr>
              <w:widowControl w:val="0"/>
              <w:rPr>
                <w:rFonts w:eastAsia="Times New Roman" w:cstheme="minorHAnsi"/>
              </w:rPr>
            </w:pPr>
          </w:p>
          <w:p w14:paraId="3633FB6E" w14:textId="77777777" w:rsidR="00E31452" w:rsidRDefault="00E31452" w:rsidP="003656AA">
            <w:pPr>
              <w:widowControl w:val="0"/>
              <w:rPr>
                <w:rFonts w:eastAsia="Times New Roman" w:cstheme="minorHAnsi"/>
              </w:rPr>
            </w:pPr>
          </w:p>
          <w:p w14:paraId="02994945" w14:textId="77777777" w:rsidR="00E31452" w:rsidRDefault="00E31452" w:rsidP="003656AA">
            <w:pPr>
              <w:widowControl w:val="0"/>
              <w:rPr>
                <w:rFonts w:eastAsia="Times New Roman" w:cstheme="minorHAnsi"/>
              </w:rPr>
            </w:pPr>
          </w:p>
          <w:p w14:paraId="0B89212B" w14:textId="77777777" w:rsidR="00E31452" w:rsidRDefault="00E31452" w:rsidP="003656AA">
            <w:pPr>
              <w:widowControl w:val="0"/>
              <w:rPr>
                <w:rFonts w:eastAsia="Times New Roman" w:cstheme="minorHAnsi"/>
              </w:rPr>
            </w:pPr>
          </w:p>
          <w:p w14:paraId="64FF6CF8" w14:textId="77777777" w:rsidR="00D96534" w:rsidRDefault="00D96534" w:rsidP="003656AA">
            <w:pPr>
              <w:widowControl w:val="0"/>
              <w:rPr>
                <w:rFonts w:eastAsia="Times New Roman" w:cstheme="minorHAnsi"/>
              </w:rPr>
            </w:pPr>
          </w:p>
          <w:p w14:paraId="5C85A073" w14:textId="77777777" w:rsidR="00D96534" w:rsidRDefault="00D96534" w:rsidP="003656AA">
            <w:pPr>
              <w:widowControl w:val="0"/>
              <w:rPr>
                <w:rFonts w:eastAsia="Times New Roman" w:cstheme="minorHAnsi"/>
              </w:rPr>
            </w:pPr>
          </w:p>
          <w:p w14:paraId="4CC386E9" w14:textId="77777777" w:rsidR="003656AA" w:rsidRPr="00E64FB8" w:rsidRDefault="003656AA" w:rsidP="003656AA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  <w:r w:rsidRPr="00E64FB8">
              <w:rPr>
                <w:rFonts w:eastAsia="Times New Roman" w:cstheme="minorHAnsi"/>
                <w:b/>
                <w:sz w:val="28"/>
                <w:szCs w:val="28"/>
              </w:rPr>
              <w:lastRenderedPageBreak/>
              <w:t>Critère « Valeur technique »</w:t>
            </w:r>
          </w:p>
          <w:p w14:paraId="4F1DFEC4" w14:textId="77777777" w:rsidR="003656AA" w:rsidRDefault="003656AA" w:rsidP="003656AA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</w:p>
          <w:p w14:paraId="6595388B" w14:textId="51A55796" w:rsidR="00F54E4D" w:rsidRDefault="00F54E4D" w:rsidP="003656AA">
            <w:pPr>
              <w:widowControl w:val="0"/>
              <w:rPr>
                <w:rFonts w:eastAsia="Times New Roman" w:cstheme="minorHAnsi"/>
                <w:bCs/>
                <w:sz w:val="28"/>
                <w:szCs w:val="28"/>
              </w:rPr>
            </w:pPr>
            <w:r w:rsidRPr="00925826">
              <w:rPr>
                <w:rFonts w:eastAsia="Times New Roman" w:cstheme="minorHAnsi"/>
                <w:b/>
                <w:sz w:val="28"/>
                <w:szCs w:val="28"/>
              </w:rPr>
              <w:t xml:space="preserve">Sous-critère </w:t>
            </w:r>
            <w:r>
              <w:rPr>
                <w:rFonts w:eastAsia="Times New Roman" w:cstheme="minorHAnsi"/>
                <w:b/>
                <w:sz w:val="28"/>
                <w:szCs w:val="28"/>
              </w:rPr>
              <w:t>3</w:t>
            </w:r>
            <w:r w:rsidRPr="00925826">
              <w:rPr>
                <w:rFonts w:eastAsia="Times New Roman" w:cstheme="minorHAnsi"/>
                <w:bCs/>
                <w:sz w:val="28"/>
                <w:szCs w:val="28"/>
              </w:rPr>
              <w:t xml:space="preserve"> : </w:t>
            </w:r>
          </w:p>
          <w:p w14:paraId="232A25C9" w14:textId="0BF3B3C0" w:rsidR="00F54E4D" w:rsidRDefault="00E64FB8" w:rsidP="00F54E4D">
            <w:pPr>
              <w:pStyle w:val="Enumration1"/>
              <w:numPr>
                <w:ilvl w:val="0"/>
                <w:numId w:val="0"/>
              </w:numPr>
              <w:ind w:left="360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E64FB8">
              <w:rPr>
                <w:rFonts w:asciiTheme="minorHAnsi" w:hAnsiTheme="minorHAnsi" w:cstheme="minorHAnsi"/>
                <w:b/>
                <w:sz w:val="28"/>
                <w:szCs w:val="28"/>
              </w:rPr>
              <w:t>Pertinence de la méthodologie proposée pour exécuter les travaux prévus au CCTP</w:t>
            </w:r>
          </w:p>
          <w:p w14:paraId="09069CFB" w14:textId="77777777" w:rsidR="003656AA" w:rsidRPr="00136342" w:rsidRDefault="003656AA" w:rsidP="00F54E4D">
            <w:pPr>
              <w:pStyle w:val="Enumration1"/>
              <w:numPr>
                <w:ilvl w:val="0"/>
                <w:numId w:val="0"/>
              </w:numPr>
              <w:ind w:left="360"/>
              <w:rPr>
                <w:sz w:val="24"/>
                <w:szCs w:val="28"/>
              </w:rPr>
            </w:pPr>
          </w:p>
          <w:p w14:paraId="3C595BD9" w14:textId="77777777" w:rsidR="00E64FB8" w:rsidRPr="00E64FB8" w:rsidRDefault="00E64FB8" w:rsidP="00E64FB8">
            <w:pPr>
              <w:pStyle w:val="Enumration1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E64FB8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Méthodologie proposée pour les travaux prévus au CCTP</w:t>
            </w:r>
          </w:p>
          <w:p w14:paraId="4B256820" w14:textId="1BB15410" w:rsidR="00E64FB8" w:rsidRPr="00E64FB8" w:rsidRDefault="00E64FB8" w:rsidP="00E64FB8">
            <w:pPr>
              <w:pStyle w:val="Enumration1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E64FB8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Mode opératoire Amiante</w:t>
            </w:r>
            <w:r w:rsidR="00E31452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/processus validés en cohérence avec les travaux de l’accord-cadre à exécuter</w:t>
            </w:r>
          </w:p>
          <w:p w14:paraId="75187AB9" w14:textId="77777777" w:rsidR="00E64FB8" w:rsidRPr="00E64FB8" w:rsidRDefault="00E64FB8" w:rsidP="00E64FB8">
            <w:pPr>
              <w:pStyle w:val="Enumration1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E64FB8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Mesures prises pour assurer la sécurisation des chantiers et des abords</w:t>
            </w:r>
          </w:p>
          <w:p w14:paraId="47290903" w14:textId="77777777" w:rsidR="00E64FB8" w:rsidRPr="00E64FB8" w:rsidRDefault="00E64FB8" w:rsidP="00E64FB8">
            <w:pPr>
              <w:pStyle w:val="Enumration1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E64FB8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Mesures prises pour limiter les nuisances (contexte chantier, bruits, continuité du service…)</w:t>
            </w:r>
          </w:p>
          <w:p w14:paraId="0C4B9109" w14:textId="31776E32" w:rsidR="00E64FB8" w:rsidRDefault="004D7473" w:rsidP="00E64FB8">
            <w:pPr>
              <w:pStyle w:val="Enumration1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Protocole</w:t>
            </w:r>
            <w:r w:rsidR="00E64FB8" w:rsidRPr="00E64FB8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en cas de dysfonctionnement, d’alarme d’urgence pendant les heures de chantier et hors heures de chantier (équipe, temps de réponse de l’encadrant chantier…).</w:t>
            </w:r>
          </w:p>
          <w:p w14:paraId="5307E471" w14:textId="77777777" w:rsidR="00112B3E" w:rsidRDefault="00112B3E" w:rsidP="00112B3E">
            <w:pPr>
              <w:pStyle w:val="Enumration1"/>
              <w:numPr>
                <w:ilvl w:val="0"/>
                <w:numId w:val="0"/>
              </w:numPr>
              <w:ind w:left="720" w:hanging="360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  <w:p w14:paraId="1D05433B" w14:textId="77777777" w:rsidR="00112B3E" w:rsidRPr="00E64FB8" w:rsidRDefault="00112B3E" w:rsidP="00112B3E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  <w:r w:rsidRPr="00E64FB8">
              <w:rPr>
                <w:rFonts w:eastAsia="Times New Roman" w:cstheme="minorHAnsi"/>
                <w:b/>
                <w:sz w:val="28"/>
                <w:szCs w:val="28"/>
              </w:rPr>
              <w:lastRenderedPageBreak/>
              <w:t>Critère « Valeur technique »</w:t>
            </w:r>
          </w:p>
          <w:p w14:paraId="6DF0F4B7" w14:textId="77777777" w:rsidR="00112B3E" w:rsidRDefault="00112B3E" w:rsidP="00112B3E">
            <w:pPr>
              <w:widowControl w:val="0"/>
              <w:rPr>
                <w:rFonts w:eastAsia="Times New Roman" w:cstheme="minorHAnsi"/>
                <w:b/>
                <w:sz w:val="28"/>
                <w:szCs w:val="28"/>
              </w:rPr>
            </w:pPr>
          </w:p>
          <w:p w14:paraId="4FE90FDC" w14:textId="2FC46C8C" w:rsidR="00112B3E" w:rsidRDefault="00112B3E" w:rsidP="00112B3E">
            <w:pPr>
              <w:widowControl w:val="0"/>
              <w:rPr>
                <w:rFonts w:eastAsia="Times New Roman" w:cstheme="minorHAnsi"/>
                <w:bCs/>
                <w:sz w:val="28"/>
                <w:szCs w:val="28"/>
              </w:rPr>
            </w:pPr>
            <w:r w:rsidRPr="00925826">
              <w:rPr>
                <w:rFonts w:eastAsia="Times New Roman" w:cstheme="minorHAnsi"/>
                <w:b/>
                <w:sz w:val="28"/>
                <w:szCs w:val="28"/>
              </w:rPr>
              <w:t xml:space="preserve">Sous-critère </w:t>
            </w:r>
            <w:r>
              <w:rPr>
                <w:rFonts w:eastAsia="Times New Roman" w:cstheme="minorHAnsi"/>
                <w:b/>
                <w:sz w:val="28"/>
                <w:szCs w:val="28"/>
              </w:rPr>
              <w:t>4</w:t>
            </w:r>
            <w:r w:rsidRPr="00925826">
              <w:rPr>
                <w:rFonts w:eastAsia="Times New Roman" w:cstheme="minorHAnsi"/>
                <w:bCs/>
                <w:sz w:val="28"/>
                <w:szCs w:val="28"/>
              </w:rPr>
              <w:t xml:space="preserve"> : </w:t>
            </w:r>
          </w:p>
          <w:p w14:paraId="3B123CAB" w14:textId="77777777" w:rsidR="00112B3E" w:rsidRDefault="00112B3E" w:rsidP="00112B3E">
            <w:pPr>
              <w:widowControl w:val="0"/>
              <w:rPr>
                <w:rFonts w:eastAsia="Times New Roman" w:cstheme="minorHAnsi"/>
                <w:bCs/>
                <w:sz w:val="28"/>
                <w:szCs w:val="28"/>
              </w:rPr>
            </w:pPr>
          </w:p>
          <w:p w14:paraId="45AE4C7B" w14:textId="7B243072" w:rsidR="00112B3E" w:rsidRDefault="00112B3E" w:rsidP="00112B3E">
            <w:pPr>
              <w:pStyle w:val="Enumration1"/>
              <w:numPr>
                <w:ilvl w:val="0"/>
                <w:numId w:val="0"/>
              </w:numPr>
              <w:ind w:left="360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Pertinence des modalités de gestion des déchets</w:t>
            </w:r>
          </w:p>
          <w:p w14:paraId="4AB8D4CA" w14:textId="77777777" w:rsidR="00112B3E" w:rsidRPr="00136342" w:rsidRDefault="00112B3E" w:rsidP="00112B3E">
            <w:pPr>
              <w:pStyle w:val="Enumration1"/>
              <w:numPr>
                <w:ilvl w:val="0"/>
                <w:numId w:val="0"/>
              </w:numPr>
              <w:ind w:left="360"/>
              <w:rPr>
                <w:sz w:val="24"/>
                <w:szCs w:val="28"/>
              </w:rPr>
            </w:pPr>
          </w:p>
          <w:p w14:paraId="0477FDEF" w14:textId="77777777" w:rsidR="00112B3E" w:rsidRDefault="00112B3E" w:rsidP="00112B3E">
            <w:pPr>
              <w:pStyle w:val="Enumration1"/>
              <w:rPr>
                <w:rFonts w:asciiTheme="minorHAnsi" w:hAnsiTheme="minorHAnsi" w:cstheme="minorHAnsi"/>
                <w:color w:val="auto"/>
                <w:sz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</w:rPr>
              <w:t xml:space="preserve">Modalités de prise en charge, conditionnement, traitement/tri des déchets </w:t>
            </w:r>
          </w:p>
          <w:p w14:paraId="7B440E44" w14:textId="202EDC79" w:rsidR="00112B3E" w:rsidRDefault="00112B3E" w:rsidP="00112B3E">
            <w:pPr>
              <w:pStyle w:val="Enumration1"/>
              <w:rPr>
                <w:rFonts w:asciiTheme="minorHAnsi" w:hAnsiTheme="minorHAnsi" w:cstheme="minorHAnsi"/>
                <w:color w:val="auto"/>
                <w:sz w:val="22"/>
              </w:rPr>
            </w:pPr>
            <w:r w:rsidRPr="00112B3E">
              <w:rPr>
                <w:rFonts w:asciiTheme="minorHAnsi" w:hAnsiTheme="minorHAnsi" w:cstheme="minorHAnsi"/>
                <w:color w:val="auto"/>
                <w:sz w:val="22"/>
              </w:rPr>
              <w:t>Filières de traitement</w:t>
            </w:r>
            <w:r w:rsidR="00E31452">
              <w:rPr>
                <w:rFonts w:asciiTheme="minorHAnsi" w:hAnsiTheme="minorHAnsi" w:cstheme="minorHAnsi"/>
                <w:color w:val="auto"/>
                <w:sz w:val="22"/>
              </w:rPr>
              <w:t xml:space="preserve"> </w:t>
            </w:r>
            <w:r w:rsidR="00E31452" w:rsidRPr="00E31452">
              <w:rPr>
                <w:rFonts w:asciiTheme="minorHAnsi" w:hAnsiTheme="minorHAnsi" w:cstheme="minorHAnsi"/>
                <w:color w:val="auto"/>
                <w:sz w:val="22"/>
              </w:rPr>
              <w:t>(avec transmission de la fiche d’identification des centres de stockage/traitement/valorisation des déchets complétée et du certificat d’étalonnage de la balance pour la pesée des déchets sur site)</w:t>
            </w:r>
          </w:p>
          <w:p w14:paraId="01B522D0" w14:textId="196CBAB9" w:rsidR="00112B3E" w:rsidRPr="00112B3E" w:rsidRDefault="00112B3E" w:rsidP="00112B3E">
            <w:pPr>
              <w:pStyle w:val="Enumration1"/>
              <w:rPr>
                <w:rFonts w:asciiTheme="minorHAnsi" w:hAnsiTheme="minorHAnsi" w:cstheme="minorHAnsi"/>
                <w:color w:val="auto"/>
                <w:sz w:val="22"/>
              </w:rPr>
            </w:pPr>
            <w:r w:rsidRPr="00112B3E">
              <w:rPr>
                <w:rFonts w:asciiTheme="minorHAnsi" w:hAnsiTheme="minorHAnsi" w:cstheme="minorHAnsi"/>
                <w:color w:val="auto"/>
                <w:sz w:val="22"/>
              </w:rPr>
              <w:t>Pertinence du schéma d’organisation et de gestion des déchets y compris désignation d’un responsable des déchets</w:t>
            </w:r>
          </w:p>
          <w:p w14:paraId="79D5FDAE" w14:textId="7FC825A6" w:rsidR="00DC6FB9" w:rsidRPr="003656AA" w:rsidRDefault="00DC6FB9" w:rsidP="00E64FB8">
            <w:pPr>
              <w:pStyle w:val="Enumration1"/>
              <w:numPr>
                <w:ilvl w:val="0"/>
                <w:numId w:val="0"/>
              </w:numPr>
              <w:ind w:left="72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112" w:type="dxa"/>
          </w:tcPr>
          <w:p w14:paraId="2E07C5E9" w14:textId="679B8CDC" w:rsidR="00F2618E" w:rsidRPr="00F2618E" w:rsidRDefault="00F2618E" w:rsidP="00F2618E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8"/>
                <w:szCs w:val="28"/>
              </w:rPr>
            </w:pPr>
            <w:r w:rsidRPr="00F2618E">
              <w:rPr>
                <w:rFonts w:eastAsia="Times New Roman" w:cstheme="minorHAnsi"/>
                <w:bCs/>
                <w:sz w:val="24"/>
                <w:szCs w:val="24"/>
                <w:u w:val="single"/>
              </w:rPr>
              <w:lastRenderedPageBreak/>
              <w:t>Réponse du candidat</w:t>
            </w:r>
            <w:r w:rsidRPr="00F2618E">
              <w:rPr>
                <w:rFonts w:eastAsia="Times New Roman" w:cstheme="minorHAnsi"/>
                <w:bCs/>
                <w:sz w:val="28"/>
                <w:szCs w:val="28"/>
              </w:rPr>
              <w:t xml:space="preserve"> (</w:t>
            </w:r>
            <w:r w:rsidR="003656AA" w:rsidRPr="00151AB3">
              <w:rPr>
                <w:rFonts w:eastAsia="Times New Roman" w:cstheme="minorHAnsi"/>
                <w:b/>
                <w:sz w:val="24"/>
                <w:szCs w:val="24"/>
              </w:rPr>
              <w:t>hors</w:t>
            </w:r>
            <w:r w:rsidR="003656AA">
              <w:rPr>
                <w:rFonts w:eastAsia="Times New Roman" w:cstheme="minorHAnsi"/>
                <w:b/>
                <w:sz w:val="24"/>
                <w:szCs w:val="24"/>
              </w:rPr>
              <w:t xml:space="preserve"> </w:t>
            </w:r>
            <w:r w:rsidR="00DE6C9C">
              <w:rPr>
                <w:rFonts w:eastAsia="Times New Roman" w:cstheme="minorHAnsi"/>
                <w:b/>
                <w:sz w:val="24"/>
                <w:szCs w:val="24"/>
              </w:rPr>
              <w:t>annexes)</w:t>
            </w:r>
          </w:p>
          <w:p w14:paraId="13131C74" w14:textId="77777777" w:rsidR="00E64FB8" w:rsidRDefault="00E64FB8" w:rsidP="00E64FB8">
            <w:pPr>
              <w:pStyle w:val="Enumration1"/>
              <w:numPr>
                <w:ilvl w:val="0"/>
                <w:numId w:val="0"/>
              </w:numPr>
              <w:ind w:left="567" w:hanging="141"/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4"/>
                <w:szCs w:val="28"/>
              </w:rPr>
            </w:pPr>
          </w:p>
          <w:p w14:paraId="5FA7C286" w14:textId="374D65B0" w:rsidR="00E64FB8" w:rsidRDefault="00E64FB8" w:rsidP="00E64FB8">
            <w:pPr>
              <w:pStyle w:val="Enumration1"/>
              <w:numPr>
                <w:ilvl w:val="0"/>
                <w:numId w:val="0"/>
              </w:numPr>
              <w:ind w:left="567" w:hanging="141"/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4"/>
                <w:szCs w:val="28"/>
              </w:rPr>
            </w:pPr>
            <w:r w:rsidRPr="00F2618E"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4"/>
                <w:szCs w:val="28"/>
              </w:rPr>
              <w:t>Joindre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4"/>
                <w:szCs w:val="28"/>
              </w:rPr>
              <w:t xml:space="preserve"> en annexe</w:t>
            </w:r>
            <w:r w:rsidR="00112B3E"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4"/>
                <w:szCs w:val="28"/>
              </w:rPr>
              <w:t>s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4"/>
                <w:szCs w:val="28"/>
              </w:rPr>
              <w:t> :</w:t>
            </w:r>
          </w:p>
          <w:p w14:paraId="12DFC795" w14:textId="70082EF2" w:rsidR="00E64FB8" w:rsidRDefault="00E64FB8" w:rsidP="00103E6D">
            <w:pPr>
              <w:pStyle w:val="Enumration1"/>
              <w:numPr>
                <w:ilvl w:val="0"/>
                <w:numId w:val="0"/>
              </w:numPr>
              <w:ind w:left="720"/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8"/>
              </w:rPr>
            </w:pPr>
            <w:r w:rsidRPr="00E31452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8"/>
              </w:rPr>
              <w:t xml:space="preserve">Les Fiches techniques </w:t>
            </w:r>
            <w:r w:rsidR="00E31452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8"/>
              </w:rPr>
              <w:t>des principaux équipements/matériels utilisés pour les chantiers en SS3</w:t>
            </w:r>
          </w:p>
          <w:p w14:paraId="7B82969C" w14:textId="77777777" w:rsidR="00E31452" w:rsidRPr="00E31452" w:rsidRDefault="00E31452" w:rsidP="00103E6D">
            <w:pPr>
              <w:pStyle w:val="Enumration1"/>
              <w:numPr>
                <w:ilvl w:val="0"/>
                <w:numId w:val="0"/>
              </w:numPr>
              <w:ind w:left="720"/>
              <w:rPr>
                <w:rFonts w:asciiTheme="minorHAnsi" w:hAnsiTheme="minorHAnsi" w:cstheme="minorHAnsi"/>
                <w:color w:val="FF0000"/>
                <w:sz w:val="24"/>
                <w:szCs w:val="28"/>
              </w:rPr>
            </w:pPr>
          </w:p>
          <w:p w14:paraId="75B83822" w14:textId="0FBB5941" w:rsidR="00E64FB8" w:rsidRPr="00E64FB8" w:rsidRDefault="00E64FB8" w:rsidP="00E64FB8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</w:pPr>
            <w:r w:rsidRPr="00E64FB8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>Moyens techniques dédiés aux chantier Amiante</w:t>
            </w:r>
            <w:r w:rsidR="00E31452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 xml:space="preserve"> de désamiantage en SS3</w:t>
            </w:r>
            <w: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 xml:space="preserve"> : </w:t>
            </w:r>
          </w:p>
          <w:p w14:paraId="1E6CF6C3" w14:textId="77777777" w:rsidR="00E64FB8" w:rsidRPr="00D96534" w:rsidRDefault="00E64FB8" w:rsidP="00E64FB8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D9653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Réponse du candidat : </w:t>
            </w:r>
          </w:p>
          <w:p w14:paraId="7DAE2FCE" w14:textId="77777777" w:rsidR="00E64FB8" w:rsidRDefault="00E64FB8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2211F0CF" w14:textId="77777777" w:rsidR="00E64FB8" w:rsidRDefault="00E64FB8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6F4D8AE6" w14:textId="77777777" w:rsidR="00F54E4D" w:rsidRDefault="00F54E4D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57CE3D68" w14:textId="77777777" w:rsidR="00E31452" w:rsidRDefault="00E31452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66738034" w14:textId="77777777" w:rsidR="00E31452" w:rsidRDefault="00E31452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3C463C88" w14:textId="77777777" w:rsidR="00E31452" w:rsidRDefault="00E31452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2368AD7E" w14:textId="77777777" w:rsidR="00F54E4D" w:rsidRDefault="00F54E4D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060468C0" w14:textId="77777777" w:rsidR="00F54E4D" w:rsidRDefault="00F54E4D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5979484E" w14:textId="77777777" w:rsidR="00F54E4D" w:rsidRDefault="00F54E4D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37DB1977" w14:textId="77777777" w:rsidR="00F54E4D" w:rsidRDefault="00F54E4D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4"/>
                <w:szCs w:val="24"/>
                <w:u w:val="single"/>
              </w:rPr>
            </w:pPr>
          </w:p>
          <w:p w14:paraId="5C3E070D" w14:textId="6D8D030C" w:rsidR="00F54E4D" w:rsidRPr="00F2618E" w:rsidRDefault="00F54E4D" w:rsidP="00F54E4D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8"/>
                <w:szCs w:val="28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u w:val="single"/>
              </w:rPr>
              <w:lastRenderedPageBreak/>
              <w:t>R</w:t>
            </w:r>
            <w:r w:rsidRPr="00F2618E">
              <w:rPr>
                <w:rFonts w:eastAsia="Times New Roman" w:cstheme="minorHAnsi"/>
                <w:bCs/>
                <w:sz w:val="24"/>
                <w:szCs w:val="24"/>
                <w:u w:val="single"/>
              </w:rPr>
              <w:t>éponse du candidat</w:t>
            </w:r>
            <w:r w:rsidRPr="00F2618E">
              <w:rPr>
                <w:rFonts w:eastAsia="Times New Roman" w:cstheme="minorHAnsi"/>
                <w:bCs/>
                <w:sz w:val="28"/>
                <w:szCs w:val="28"/>
              </w:rPr>
              <w:t xml:space="preserve"> </w:t>
            </w:r>
            <w:r w:rsidR="00E64FB8" w:rsidRPr="00F2618E">
              <w:rPr>
                <w:rFonts w:eastAsia="Times New Roman" w:cstheme="minorHAnsi"/>
                <w:bCs/>
                <w:sz w:val="28"/>
                <w:szCs w:val="28"/>
              </w:rPr>
              <w:t>(</w:t>
            </w:r>
            <w:r w:rsidR="00E64FB8" w:rsidRPr="00151AB3">
              <w:rPr>
                <w:rFonts w:eastAsia="Times New Roman" w:cstheme="minorHAnsi"/>
                <w:b/>
                <w:sz w:val="24"/>
                <w:szCs w:val="24"/>
              </w:rPr>
              <w:t>hors</w:t>
            </w:r>
            <w:r w:rsidR="00E64FB8">
              <w:rPr>
                <w:rFonts w:eastAsia="Times New Roman" w:cstheme="minorHAnsi"/>
                <w:b/>
                <w:sz w:val="24"/>
                <w:szCs w:val="24"/>
              </w:rPr>
              <w:t xml:space="preserve"> annexe)</w:t>
            </w:r>
          </w:p>
          <w:p w14:paraId="7B2130E4" w14:textId="77777777" w:rsidR="00E64FB8" w:rsidRDefault="00E64FB8" w:rsidP="00E64FB8">
            <w:pPr>
              <w:pStyle w:val="Enumration1"/>
              <w:numPr>
                <w:ilvl w:val="0"/>
                <w:numId w:val="0"/>
              </w:numPr>
              <w:ind w:left="567" w:hanging="141"/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4"/>
                <w:szCs w:val="28"/>
              </w:rPr>
            </w:pPr>
            <w:r w:rsidRPr="00F2618E"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4"/>
                <w:szCs w:val="28"/>
              </w:rPr>
              <w:t>Joindre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4"/>
                <w:szCs w:val="28"/>
              </w:rPr>
              <w:t xml:space="preserve"> en annexe :</w:t>
            </w:r>
          </w:p>
          <w:p w14:paraId="206E5539" w14:textId="04208626" w:rsidR="00112B3E" w:rsidRPr="00112B3E" w:rsidRDefault="00E31452" w:rsidP="00112B3E">
            <w:pPr>
              <w:pStyle w:val="Paragraphedeliste"/>
              <w:numPr>
                <w:ilvl w:val="0"/>
                <w:numId w:val="16"/>
              </w:numPr>
              <w:rPr>
                <w:rFonts w:eastAsia="Times New Roman" w:cstheme="minorHAnsi"/>
                <w:b/>
                <w:bCs/>
                <w:color w:val="FF0000"/>
                <w:sz w:val="24"/>
                <w:szCs w:val="28"/>
                <w:lang w:eastAsia="fr-FR"/>
              </w:rPr>
            </w:pPr>
            <w:r w:rsidRPr="00E31452">
              <w:rPr>
                <w:rFonts w:eastAsia="Times New Roman" w:cstheme="minorHAnsi"/>
                <w:b/>
                <w:bCs/>
                <w:color w:val="FF0000"/>
                <w:sz w:val="24"/>
                <w:szCs w:val="28"/>
                <w:lang w:eastAsia="fr-FR"/>
              </w:rPr>
              <w:t xml:space="preserve">Le Formulaire Grille des processus </w:t>
            </w:r>
            <w:r w:rsidRPr="00E31452">
              <w:rPr>
                <w:rFonts w:eastAsia="Times New Roman" w:cstheme="minorHAnsi"/>
                <w:b/>
                <w:bCs/>
                <w:color w:val="00B050"/>
                <w:sz w:val="24"/>
                <w:szCs w:val="28"/>
                <w:lang w:eastAsia="fr-FR"/>
              </w:rPr>
              <w:t>ENR-DG-AMIANTE-054/V1</w:t>
            </w:r>
            <w:r>
              <w:rPr>
                <w:rFonts w:eastAsia="Times New Roman" w:cstheme="minorHAnsi"/>
                <w:b/>
                <w:bCs/>
                <w:color w:val="00B050"/>
                <w:sz w:val="24"/>
                <w:szCs w:val="28"/>
                <w:lang w:eastAsia="fr-FR"/>
              </w:rPr>
              <w:t xml:space="preserve"> </w:t>
            </w:r>
            <w:r w:rsidRPr="00E31452">
              <w:rPr>
                <w:rFonts w:eastAsia="Times New Roman" w:cstheme="minorHAnsi"/>
                <w:b/>
                <w:bCs/>
                <w:color w:val="EE0000"/>
                <w:sz w:val="24"/>
                <w:szCs w:val="28"/>
                <w:lang w:eastAsia="fr-FR"/>
              </w:rPr>
              <w:t>joint au DCE</w:t>
            </w:r>
          </w:p>
          <w:p w14:paraId="24823AB9" w14:textId="77777777" w:rsidR="00E64FB8" w:rsidRDefault="00E64FB8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33139384" w14:textId="2A753557" w:rsidR="00E64FB8" w:rsidRPr="00112B3E" w:rsidRDefault="00E64FB8" w:rsidP="00E64FB8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</w:pPr>
            <w:r w:rsidRPr="00112B3E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>Méthodologie proposée pour les travaux prévus au CCTP</w:t>
            </w:r>
            <w:r w:rsidR="00112B3E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 xml:space="preserve"> : </w:t>
            </w:r>
          </w:p>
          <w:p w14:paraId="306568DE" w14:textId="77777777" w:rsidR="00112B3E" w:rsidRPr="00D96534" w:rsidRDefault="00112B3E" w:rsidP="00112B3E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D9653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Réponse du candidat : </w:t>
            </w:r>
          </w:p>
          <w:p w14:paraId="3F3E1D25" w14:textId="77777777" w:rsidR="00E64FB8" w:rsidRDefault="00E64FB8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2203E9D9" w14:textId="77777777" w:rsidR="00112B3E" w:rsidRDefault="00112B3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4CF0E5AA" w14:textId="1EB3E0AC" w:rsidR="00112B3E" w:rsidRPr="00112B3E" w:rsidRDefault="00112B3E" w:rsidP="00112B3E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</w:pPr>
            <w:r w:rsidRPr="00112B3E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>Mode opératoire Amiante</w:t>
            </w:r>
            <w:r w:rsidR="00E31452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>/processus validés en cohérence avec les travaux de l’accord-cadre à exécuter</w:t>
            </w:r>
            <w: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 xml:space="preserve"> : </w:t>
            </w:r>
          </w:p>
          <w:p w14:paraId="43FEF3FE" w14:textId="77777777" w:rsidR="00112B3E" w:rsidRPr="00D96534" w:rsidRDefault="00112B3E" w:rsidP="00112B3E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D9653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Réponse du candidat : </w:t>
            </w:r>
          </w:p>
          <w:p w14:paraId="1214F8D9" w14:textId="77777777" w:rsidR="00112B3E" w:rsidRDefault="00112B3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74E3FB98" w14:textId="77777777" w:rsidR="00112B3E" w:rsidRDefault="00112B3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499B6716" w14:textId="39C41D3C" w:rsidR="00112B3E" w:rsidRPr="00112B3E" w:rsidRDefault="00112B3E" w:rsidP="00112B3E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</w:pPr>
            <w:r w:rsidRPr="00112B3E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>Mesures prises pour assurer la sécurisation des chantiers et des abords</w:t>
            </w:r>
            <w: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 xml:space="preserve"> : </w:t>
            </w:r>
          </w:p>
          <w:p w14:paraId="4E1B7F29" w14:textId="77777777" w:rsidR="00112B3E" w:rsidRPr="00D96534" w:rsidRDefault="00112B3E" w:rsidP="00112B3E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D9653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Réponse du candidat : </w:t>
            </w:r>
          </w:p>
          <w:p w14:paraId="536FDA1C" w14:textId="77777777" w:rsidR="00112B3E" w:rsidRDefault="00112B3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0F2637C7" w14:textId="77777777" w:rsidR="00112B3E" w:rsidRDefault="00112B3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050F595D" w14:textId="01E56BA2" w:rsidR="00112B3E" w:rsidRPr="00112B3E" w:rsidRDefault="00112B3E" w:rsidP="00112B3E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</w:pPr>
            <w:r w:rsidRPr="00112B3E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>Mesures prises pour limiter les nuisances (contexte chantier, bruits, continuité du service…)</w:t>
            </w:r>
            <w: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 xml:space="preserve"> : </w:t>
            </w:r>
          </w:p>
          <w:p w14:paraId="2548CE43" w14:textId="77777777" w:rsidR="00112B3E" w:rsidRPr="00D96534" w:rsidRDefault="00112B3E" w:rsidP="00112B3E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D9653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Réponse du candidat : </w:t>
            </w:r>
          </w:p>
          <w:p w14:paraId="052F9615" w14:textId="77777777" w:rsidR="00112B3E" w:rsidRDefault="00112B3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2E5B5F60" w14:textId="77777777" w:rsidR="00112B3E" w:rsidRDefault="00112B3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53EB5BB8" w14:textId="77777777" w:rsidR="00112B3E" w:rsidRDefault="00112B3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0D9D4A38" w14:textId="09D9817E" w:rsidR="00112B3E" w:rsidRPr="00112B3E" w:rsidRDefault="004D7473" w:rsidP="00112B3E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>Protocole</w:t>
            </w:r>
            <w:r w:rsidR="00112B3E" w:rsidRPr="00112B3E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 xml:space="preserve"> en cas de dysfonctionnement, d’alarme d’urgence pendant les heures de chantier et hors heures de chantier (équipe, temps de réponse de l’encadrant chantier…)</w:t>
            </w:r>
            <w:r w:rsidR="00112B3E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 xml:space="preserve"> : </w:t>
            </w:r>
          </w:p>
          <w:p w14:paraId="62810EA8" w14:textId="77777777" w:rsidR="00112B3E" w:rsidRPr="00D96534" w:rsidRDefault="00112B3E" w:rsidP="00112B3E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D9653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Réponse du candidat : </w:t>
            </w:r>
          </w:p>
          <w:p w14:paraId="7D249357" w14:textId="77777777" w:rsidR="00112B3E" w:rsidRDefault="00112B3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78DB4AC4" w14:textId="3A14F1FE" w:rsidR="00112B3E" w:rsidRPr="00F2618E" w:rsidRDefault="00112B3E" w:rsidP="00112B3E">
            <w:pPr>
              <w:widowControl w:val="0"/>
              <w:spacing w:after="200" w:line="276" w:lineRule="auto"/>
              <w:jc w:val="both"/>
              <w:rPr>
                <w:rFonts w:eastAsia="Times New Roman" w:cstheme="minorHAnsi"/>
                <w:bCs/>
                <w:sz w:val="28"/>
                <w:szCs w:val="28"/>
              </w:rPr>
            </w:pPr>
            <w:r>
              <w:rPr>
                <w:rFonts w:eastAsia="Times New Roman" w:cstheme="minorHAnsi"/>
                <w:bCs/>
                <w:sz w:val="24"/>
                <w:szCs w:val="24"/>
                <w:u w:val="single"/>
              </w:rPr>
              <w:lastRenderedPageBreak/>
              <w:t>R</w:t>
            </w:r>
            <w:r w:rsidRPr="00F2618E">
              <w:rPr>
                <w:rFonts w:eastAsia="Times New Roman" w:cstheme="minorHAnsi"/>
                <w:bCs/>
                <w:sz w:val="24"/>
                <w:szCs w:val="24"/>
                <w:u w:val="single"/>
              </w:rPr>
              <w:t>éponse du candidat</w:t>
            </w:r>
            <w:r w:rsidRPr="00F2618E">
              <w:rPr>
                <w:rFonts w:eastAsia="Times New Roman" w:cstheme="minorHAnsi"/>
                <w:bCs/>
                <w:sz w:val="28"/>
                <w:szCs w:val="28"/>
              </w:rPr>
              <w:t xml:space="preserve"> (</w:t>
            </w:r>
            <w:r w:rsidRPr="00151AB3">
              <w:rPr>
                <w:rFonts w:eastAsia="Times New Roman" w:cstheme="minorHAnsi"/>
                <w:b/>
                <w:sz w:val="24"/>
                <w:szCs w:val="24"/>
              </w:rPr>
              <w:t>hors</w:t>
            </w:r>
            <w:r>
              <w:rPr>
                <w:rFonts w:eastAsia="Times New Roman" w:cstheme="minorHAnsi"/>
                <w:b/>
                <w:sz w:val="24"/>
                <w:szCs w:val="24"/>
              </w:rPr>
              <w:t xml:space="preserve"> annexes)</w:t>
            </w:r>
          </w:p>
          <w:p w14:paraId="40D20254" w14:textId="18904B93" w:rsidR="00112B3E" w:rsidRDefault="00112B3E" w:rsidP="00112B3E">
            <w:pPr>
              <w:pStyle w:val="Enumration1"/>
              <w:numPr>
                <w:ilvl w:val="0"/>
                <w:numId w:val="0"/>
              </w:numPr>
              <w:ind w:left="567" w:hanging="141"/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4"/>
                <w:szCs w:val="28"/>
              </w:rPr>
            </w:pPr>
            <w:r w:rsidRPr="00F2618E"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4"/>
                <w:szCs w:val="28"/>
              </w:rPr>
              <w:t>Joindre</w:t>
            </w:r>
            <w:r>
              <w:rPr>
                <w:rFonts w:asciiTheme="minorHAnsi" w:hAnsiTheme="minorHAnsi" w:cstheme="minorHAnsi"/>
                <w:b/>
                <w:bCs/>
                <w:i/>
                <w:iCs/>
                <w:color w:val="FF0000"/>
                <w:sz w:val="24"/>
                <w:szCs w:val="28"/>
              </w:rPr>
              <w:t xml:space="preserve"> en annexes :</w:t>
            </w:r>
          </w:p>
          <w:p w14:paraId="53B022C9" w14:textId="31E12743" w:rsidR="00112B3E" w:rsidRDefault="00112B3E" w:rsidP="00112B3E">
            <w:pPr>
              <w:pStyle w:val="Enumration1"/>
              <w:numPr>
                <w:ilvl w:val="0"/>
                <w:numId w:val="16"/>
              </w:numPr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8"/>
              </w:rPr>
            </w:pPr>
            <w:r w:rsidRPr="00112B3E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8"/>
              </w:rPr>
              <w:t xml:space="preserve">La fiche d’identification des centres de stockage/traitement/valorisation des déchets – Formulaire </w:t>
            </w:r>
            <w:r w:rsidRPr="00E31452">
              <w:rPr>
                <w:rFonts w:asciiTheme="minorHAnsi" w:hAnsiTheme="minorHAnsi" w:cstheme="minorHAnsi"/>
                <w:b/>
                <w:bCs/>
                <w:color w:val="00B050"/>
                <w:sz w:val="24"/>
                <w:szCs w:val="28"/>
              </w:rPr>
              <w:t>ENR-DG-AMIANTE-015/V</w:t>
            </w:r>
            <w:r w:rsidR="00DB5F13" w:rsidRPr="00E31452">
              <w:rPr>
                <w:rFonts w:asciiTheme="minorHAnsi" w:hAnsiTheme="minorHAnsi" w:cstheme="minorHAnsi"/>
                <w:b/>
                <w:bCs/>
                <w:color w:val="00B050"/>
                <w:sz w:val="24"/>
                <w:szCs w:val="28"/>
              </w:rPr>
              <w:t>2</w:t>
            </w:r>
            <w:r w:rsidR="00E31452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8"/>
              </w:rPr>
              <w:t xml:space="preserve"> joint au DCE</w:t>
            </w:r>
            <w:r w:rsidRPr="00112B3E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8"/>
              </w:rPr>
              <w:t>,</w:t>
            </w:r>
          </w:p>
          <w:p w14:paraId="637E5F48" w14:textId="77777777" w:rsidR="00112B3E" w:rsidRPr="00112B3E" w:rsidRDefault="00112B3E" w:rsidP="00112B3E">
            <w:pPr>
              <w:pStyle w:val="Paragraphedeliste"/>
              <w:numPr>
                <w:ilvl w:val="0"/>
                <w:numId w:val="16"/>
              </w:numPr>
              <w:rPr>
                <w:rFonts w:eastAsia="Times New Roman" w:cstheme="minorHAnsi"/>
                <w:b/>
                <w:bCs/>
                <w:color w:val="FF0000"/>
                <w:sz w:val="24"/>
                <w:szCs w:val="28"/>
                <w:lang w:eastAsia="fr-FR"/>
              </w:rPr>
            </w:pPr>
            <w:r w:rsidRPr="00112B3E">
              <w:rPr>
                <w:rFonts w:eastAsia="Times New Roman" w:cstheme="minorHAnsi"/>
                <w:b/>
                <w:bCs/>
                <w:color w:val="FF0000"/>
                <w:sz w:val="24"/>
                <w:szCs w:val="28"/>
                <w:lang w:eastAsia="fr-FR"/>
              </w:rPr>
              <w:t>Le certificat d’étalonnage de la balance pour la pesée des déchets sur site,</w:t>
            </w:r>
          </w:p>
          <w:p w14:paraId="60340543" w14:textId="2D930867" w:rsidR="00112B3E" w:rsidRPr="00112B3E" w:rsidRDefault="00112B3E" w:rsidP="00112B3E">
            <w:pPr>
              <w:pStyle w:val="Enumration1"/>
              <w:numPr>
                <w:ilvl w:val="0"/>
                <w:numId w:val="16"/>
              </w:numPr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8"/>
              </w:rPr>
            </w:pPr>
            <w:r w:rsidRPr="00112B3E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8"/>
              </w:rPr>
              <w:t xml:space="preserve">Le schéma d’organisation et de gestion des déchets </w:t>
            </w:r>
          </w:p>
          <w:p w14:paraId="7A1358C5" w14:textId="77777777" w:rsidR="00112B3E" w:rsidRDefault="00112B3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  <w:p w14:paraId="53417C1F" w14:textId="503A06EB" w:rsidR="00112B3E" w:rsidRDefault="00112B3E" w:rsidP="00112B3E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</w:pPr>
            <w:r w:rsidRPr="00112B3E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>Modalités de prise en charge, conditionnement, traitement/tri des déchets</w:t>
            </w:r>
            <w: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 xml:space="preserve"> : </w:t>
            </w:r>
          </w:p>
          <w:p w14:paraId="0DD26F99" w14:textId="77777777" w:rsidR="00112B3E" w:rsidRPr="00D96534" w:rsidRDefault="00112B3E" w:rsidP="00112B3E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D9653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Réponse du candidat : </w:t>
            </w:r>
          </w:p>
          <w:p w14:paraId="7083DD6C" w14:textId="77777777" w:rsidR="00112B3E" w:rsidRPr="00112B3E" w:rsidRDefault="00112B3E" w:rsidP="00112B3E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</w:pPr>
          </w:p>
          <w:p w14:paraId="12438329" w14:textId="0189CFCC" w:rsidR="00112B3E" w:rsidRDefault="00112B3E" w:rsidP="00112B3E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</w:pPr>
            <w:r w:rsidRPr="00112B3E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>Filières de traitement</w:t>
            </w:r>
            <w: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> </w:t>
            </w:r>
            <w:r w:rsidR="00E31452" w:rsidRPr="00E31452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>(avec transmission de la fiche d’identification des centres de stockage/traitement/valorisation des déchets complétée et du certificat d’étalonnage de la balance pour la pesée des déchets sur site)</w:t>
            </w:r>
            <w: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 xml:space="preserve">: </w:t>
            </w:r>
          </w:p>
          <w:p w14:paraId="3ACD640C" w14:textId="77777777" w:rsidR="00112B3E" w:rsidRPr="00D96534" w:rsidRDefault="00112B3E" w:rsidP="00112B3E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D9653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Réponse du candidat : </w:t>
            </w:r>
          </w:p>
          <w:p w14:paraId="55C67D9A" w14:textId="77777777" w:rsidR="00112B3E" w:rsidRPr="00112B3E" w:rsidRDefault="00112B3E" w:rsidP="00112B3E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</w:pPr>
          </w:p>
          <w:p w14:paraId="430B83D3" w14:textId="529CABD2" w:rsidR="00112B3E" w:rsidRDefault="00112B3E" w:rsidP="00112B3E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</w:pPr>
            <w:r w:rsidRPr="00112B3E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>Pertinence du schéma d’organisation et de gestion des déchets</w:t>
            </w:r>
            <w: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 xml:space="preserve"> : </w:t>
            </w:r>
          </w:p>
          <w:p w14:paraId="236B6991" w14:textId="77777777" w:rsidR="00112B3E" w:rsidRPr="00D96534" w:rsidRDefault="00112B3E" w:rsidP="00112B3E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D9653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Réponse du candidat : </w:t>
            </w:r>
          </w:p>
          <w:p w14:paraId="05C64C57" w14:textId="77777777" w:rsidR="00112B3E" w:rsidRDefault="00112B3E" w:rsidP="00112B3E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</w:pPr>
          </w:p>
          <w:p w14:paraId="73D014F6" w14:textId="77777777" w:rsidR="00E31452" w:rsidRPr="00112B3E" w:rsidRDefault="00E31452" w:rsidP="00112B3E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</w:pPr>
          </w:p>
          <w:p w14:paraId="3ABB1507" w14:textId="77777777" w:rsidR="00112B3E" w:rsidRDefault="00112B3E" w:rsidP="00AC58BD">
            <w:pPr>
              <w:widowControl w:val="0"/>
              <w:jc w:val="both"/>
              <w:rPr>
                <w:rFonts w:cstheme="minorHAnsi"/>
                <w:b/>
                <w:sz w:val="24"/>
                <w:szCs w:val="24"/>
                <w:u w:val="single"/>
              </w:rPr>
            </w:pPr>
            <w:r>
              <w:rPr>
                <w:rFonts w:cstheme="minorHAnsi"/>
                <w:b/>
                <w:sz w:val="24"/>
                <w:szCs w:val="24"/>
                <w:u w:val="single"/>
              </w:rPr>
              <w:t>D</w:t>
            </w:r>
            <w:r w:rsidRPr="00112B3E">
              <w:rPr>
                <w:rFonts w:cstheme="minorHAnsi"/>
                <w:b/>
                <w:sz w:val="24"/>
                <w:szCs w:val="24"/>
                <w:u w:val="single"/>
              </w:rPr>
              <w:t>ésignation d’un responsable des déchets</w:t>
            </w:r>
            <w:r>
              <w:rPr>
                <w:rFonts w:cstheme="minorHAnsi"/>
                <w:b/>
                <w:sz w:val="24"/>
                <w:szCs w:val="24"/>
                <w:u w:val="single"/>
              </w:rPr>
              <w:t> :</w:t>
            </w:r>
          </w:p>
          <w:p w14:paraId="36228C2E" w14:textId="77777777" w:rsidR="00112B3E" w:rsidRPr="00D96534" w:rsidRDefault="00112B3E" w:rsidP="00112B3E">
            <w:pPr>
              <w:pStyle w:val="Enumration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D96534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 xml:space="preserve">Réponse du candidat : </w:t>
            </w:r>
          </w:p>
          <w:p w14:paraId="2171FF43" w14:textId="57F80485" w:rsidR="00112B3E" w:rsidRPr="00925826" w:rsidRDefault="00112B3E" w:rsidP="00AC58BD">
            <w:pPr>
              <w:widowControl w:val="0"/>
              <w:jc w:val="both"/>
              <w:rPr>
                <w:rFonts w:ascii="Trebuchet MS" w:hAnsi="Trebuchet MS"/>
                <w:u w:val="single"/>
              </w:rPr>
            </w:pPr>
          </w:p>
        </w:tc>
      </w:tr>
    </w:tbl>
    <w:p w14:paraId="1B60B5E3" w14:textId="04E60899" w:rsidR="00925826" w:rsidRPr="00925826" w:rsidRDefault="00925826" w:rsidP="00F545C5">
      <w:pPr>
        <w:tabs>
          <w:tab w:val="left" w:pos="1140"/>
        </w:tabs>
        <w:rPr>
          <w:rFonts w:ascii="Trebuchet MS" w:hAnsi="Trebuchet MS"/>
        </w:rPr>
      </w:pPr>
    </w:p>
    <w:sectPr w:rsidR="00925826" w:rsidRPr="00925826" w:rsidSect="00925826"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5679EF" w14:textId="77777777" w:rsidR="00FB3554" w:rsidRDefault="00FB3554" w:rsidP="00943E2C">
      <w:pPr>
        <w:spacing w:after="0" w:line="240" w:lineRule="auto"/>
      </w:pPr>
      <w:r>
        <w:separator/>
      </w:r>
    </w:p>
  </w:endnote>
  <w:endnote w:type="continuationSeparator" w:id="0">
    <w:p w14:paraId="0C059411" w14:textId="77777777" w:rsidR="00FB3554" w:rsidRDefault="00FB3554" w:rsidP="00943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Courier New"/>
    <w:charset w:val="00"/>
    <w:family w:val="auto"/>
    <w:pitch w:val="variable"/>
    <w:sig w:usb0="00000000" w:usb1="5000A1FF" w:usb2="00000000" w:usb3="00000000" w:csb0="000001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Symbol">
    <w:altName w:val="Courier New"/>
    <w:charset w:val="00"/>
    <w:family w:val="roman"/>
    <w:pitch w:val="variable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TimesNewRomanPSMT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0E302" w14:textId="77777777" w:rsidR="00FA3C78" w:rsidRDefault="00FA3C7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982E5E" w14:textId="3501FFB7" w:rsidR="00BB0787" w:rsidRDefault="00BB0787" w:rsidP="00BB0787">
    <w:pPr>
      <w:pStyle w:val="Pieddepage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8F0DD1">
      <w:rPr>
        <w:b/>
        <w:bCs/>
        <w:noProof/>
      </w:rPr>
      <w:t>6</w:t>
    </w:r>
    <w:r>
      <w:rPr>
        <w:b/>
        <w:bCs/>
      </w:rPr>
      <w:fldChar w:fldCharType="end"/>
    </w:r>
    <w:r>
      <w:t xml:space="preserve"> sur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8F0DD1">
      <w:rPr>
        <w:b/>
        <w:bCs/>
        <w:noProof/>
      </w:rPr>
      <w:t>7</w:t>
    </w:r>
    <w:r>
      <w:rPr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752630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D2AA75D" w14:textId="064A87CD" w:rsidR="00BB0787" w:rsidRDefault="00BB0787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F0DD1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F0DD1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F943473" w14:textId="77777777" w:rsidR="00BB0787" w:rsidRDefault="00BB078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9692AD" w14:textId="77777777" w:rsidR="00FB3554" w:rsidRDefault="00FB3554" w:rsidP="00943E2C">
      <w:pPr>
        <w:spacing w:after="0" w:line="240" w:lineRule="auto"/>
      </w:pPr>
      <w:r>
        <w:separator/>
      </w:r>
    </w:p>
  </w:footnote>
  <w:footnote w:type="continuationSeparator" w:id="0">
    <w:p w14:paraId="1D95B947" w14:textId="77777777" w:rsidR="00FB3554" w:rsidRDefault="00FB3554" w:rsidP="00943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05901" w14:textId="77777777" w:rsidR="00FA3C78" w:rsidRDefault="00FA3C7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7999D" w14:textId="5EC88896" w:rsidR="002E297F" w:rsidRPr="00BD3CA0" w:rsidRDefault="00FA3C78" w:rsidP="00282AD1">
    <w:pPr>
      <w:pStyle w:val="En-tte"/>
      <w:tabs>
        <w:tab w:val="left" w:pos="4335"/>
        <w:tab w:val="right" w:pos="14004"/>
      </w:tabs>
      <w:jc w:val="center"/>
      <w:rPr>
        <w:i/>
        <w:iCs/>
      </w:rPr>
    </w:pPr>
    <w:r>
      <w:rPr>
        <w:i/>
        <w:iCs/>
      </w:rPr>
      <w:t>Travaux de désamiantage en sous-section 3 sur les bâtiments du</w:t>
    </w:r>
    <w:r w:rsidRPr="00BF054F">
      <w:rPr>
        <w:i/>
        <w:iCs/>
      </w:rPr>
      <w:t xml:space="preserve"> CHU</w:t>
    </w:r>
    <w:r>
      <w:rPr>
        <w:i/>
        <w:iCs/>
      </w:rPr>
      <w:t>M</w:t>
    </w:r>
    <w:r>
      <w:rPr>
        <w:i/>
        <w:sz w:val="20"/>
        <w:szCs w:val="20"/>
      </w:rPr>
      <w:t xml:space="preserve"> </w:t>
    </w:r>
    <w:r w:rsidRPr="00084E2B">
      <w:rPr>
        <w:i/>
        <w:iCs/>
      </w:rPr>
      <w:t xml:space="preserve">– </w:t>
    </w:r>
    <w:r>
      <w:rPr>
        <w:i/>
        <w:iCs/>
      </w:rPr>
      <w:t>Procédure</w:t>
    </w:r>
    <w:r w:rsidRPr="00E9148C">
      <w:rPr>
        <w:i/>
        <w:iCs/>
      </w:rPr>
      <w:t xml:space="preserve"> n°DCE-</w:t>
    </w:r>
    <w:r>
      <w:rPr>
        <w:i/>
        <w:iCs/>
      </w:rPr>
      <w:t>2025-ATECK-091-GVL</w:t>
    </w:r>
    <w:r w:rsidRPr="00C32ADD">
      <w:rPr>
        <w:i/>
        <w:iCs/>
      </w:rPr>
      <w:t xml:space="preserve"> –</w:t>
    </w:r>
    <w:r w:rsidRPr="00DC6FB9">
      <w:rPr>
        <w:i/>
        <w:iCs/>
      </w:rPr>
      <w:t xml:space="preserve"> </w:t>
    </w:r>
    <w:r w:rsidR="000263FC" w:rsidRPr="002F174C">
      <w:rPr>
        <w:i/>
        <w:iCs/>
      </w:rPr>
      <w:t xml:space="preserve"> </w:t>
    </w:r>
    <w:r w:rsidR="002E297F" w:rsidRPr="00C32ADD">
      <w:rPr>
        <w:i/>
        <w:iCs/>
      </w:rPr>
      <w:t>–</w:t>
    </w:r>
    <w:r w:rsidR="002E297F" w:rsidRPr="00DC6FB9">
      <w:rPr>
        <w:i/>
        <w:iCs/>
      </w:rPr>
      <w:t xml:space="preserve"> Cadre de réponse technique</w:t>
    </w:r>
  </w:p>
  <w:p w14:paraId="386084DF" w14:textId="1B63D9DC" w:rsidR="00925826" w:rsidRPr="00C67F06" w:rsidRDefault="00925826" w:rsidP="00C67F0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EF80A" w14:textId="3FB38E5F" w:rsidR="00C67F06" w:rsidRPr="00BD3CA0" w:rsidRDefault="00E31452" w:rsidP="00F832C2">
    <w:pPr>
      <w:pStyle w:val="En-tte"/>
      <w:jc w:val="right"/>
      <w:rPr>
        <w:i/>
        <w:iCs/>
      </w:rPr>
    </w:pPr>
    <w:r>
      <w:rPr>
        <w:i/>
        <w:iCs/>
      </w:rPr>
      <w:t>Travaux de désamiantage en sous-section 3 sur les bâtiments du</w:t>
    </w:r>
    <w:r w:rsidRPr="00BF054F">
      <w:rPr>
        <w:i/>
        <w:iCs/>
      </w:rPr>
      <w:t xml:space="preserve"> CHU</w:t>
    </w:r>
    <w:r>
      <w:rPr>
        <w:i/>
        <w:iCs/>
      </w:rPr>
      <w:t>M</w:t>
    </w:r>
    <w:r>
      <w:rPr>
        <w:i/>
        <w:sz w:val="20"/>
        <w:szCs w:val="20"/>
      </w:rPr>
      <w:t xml:space="preserve"> </w:t>
    </w:r>
    <w:r w:rsidRPr="00084E2B">
      <w:rPr>
        <w:i/>
        <w:iCs/>
      </w:rPr>
      <w:t xml:space="preserve">– </w:t>
    </w:r>
    <w:r>
      <w:rPr>
        <w:i/>
        <w:iCs/>
      </w:rPr>
      <w:t>Procédure</w:t>
    </w:r>
    <w:r w:rsidRPr="00E9148C">
      <w:rPr>
        <w:i/>
        <w:iCs/>
      </w:rPr>
      <w:t xml:space="preserve"> n°DCE-</w:t>
    </w:r>
    <w:r>
      <w:rPr>
        <w:i/>
        <w:iCs/>
      </w:rPr>
      <w:t>2025-ATECK-091-GVL</w:t>
    </w:r>
    <w:r w:rsidRPr="00C32ADD">
      <w:rPr>
        <w:i/>
        <w:iCs/>
      </w:rPr>
      <w:t xml:space="preserve"> </w:t>
    </w:r>
    <w:r w:rsidR="0065225D" w:rsidRPr="00C32ADD">
      <w:rPr>
        <w:i/>
        <w:iCs/>
      </w:rPr>
      <w:t>–</w:t>
    </w:r>
    <w:r w:rsidR="00C67F06" w:rsidRPr="00DC6FB9">
      <w:rPr>
        <w:i/>
        <w:iCs/>
      </w:rPr>
      <w:t xml:space="preserve"> Cadre de réponse technique</w:t>
    </w:r>
    <w:r w:rsidR="001E48C9" w:rsidRPr="00DC6FB9">
      <w:rPr>
        <w:i/>
        <w:iCs/>
      </w:rPr>
      <w:t xml:space="preserve"> </w:t>
    </w:r>
  </w:p>
  <w:p w14:paraId="45C8BC47" w14:textId="034EA449" w:rsidR="00925826" w:rsidRPr="00BD3CA0" w:rsidRDefault="00925826" w:rsidP="00925826">
    <w:pPr>
      <w:pStyle w:val="En-tte"/>
      <w:rPr>
        <w:i/>
        <w:iCs/>
      </w:rPr>
    </w:pPr>
  </w:p>
  <w:p w14:paraId="11E96818" w14:textId="77777777" w:rsidR="00925826" w:rsidRDefault="0092582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C634D"/>
    <w:multiLevelType w:val="hybridMultilevel"/>
    <w:tmpl w:val="45564AF0"/>
    <w:lvl w:ilvl="0" w:tplc="27DA5988">
      <w:start w:val="323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Lucida Grande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33DD5"/>
    <w:multiLevelType w:val="hybridMultilevel"/>
    <w:tmpl w:val="AD9A7216"/>
    <w:lvl w:ilvl="0" w:tplc="9DAAF69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74D04"/>
    <w:multiLevelType w:val="hybridMultilevel"/>
    <w:tmpl w:val="868E5C8E"/>
    <w:lvl w:ilvl="0" w:tplc="8C3A0EE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CC07F3"/>
    <w:multiLevelType w:val="hybridMultilevel"/>
    <w:tmpl w:val="6DE45B0A"/>
    <w:lvl w:ilvl="0" w:tplc="53AECC60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7D2E9D"/>
    <w:multiLevelType w:val="hybridMultilevel"/>
    <w:tmpl w:val="13085768"/>
    <w:lvl w:ilvl="0" w:tplc="A6A47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9D2AE5"/>
    <w:multiLevelType w:val="hybridMultilevel"/>
    <w:tmpl w:val="53CAE2C0"/>
    <w:lvl w:ilvl="0" w:tplc="1E1C66F0">
      <w:start w:val="5"/>
      <w:numFmt w:val="bullet"/>
      <w:pStyle w:val="Enumration1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A7573B"/>
    <w:multiLevelType w:val="multilevel"/>
    <w:tmpl w:val="75547BAC"/>
    <w:lvl w:ilvl="0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7" w15:restartNumberingAfterBreak="0">
    <w:nsid w:val="2C0F0364"/>
    <w:multiLevelType w:val="hybridMultilevel"/>
    <w:tmpl w:val="866660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5B572E"/>
    <w:multiLevelType w:val="hybridMultilevel"/>
    <w:tmpl w:val="78C499E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122175"/>
    <w:multiLevelType w:val="hybridMultilevel"/>
    <w:tmpl w:val="3672FA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7B6E17"/>
    <w:multiLevelType w:val="hybridMultilevel"/>
    <w:tmpl w:val="E10283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1650406">
    <w:abstractNumId w:val="2"/>
  </w:num>
  <w:num w:numId="2" w16cid:durableId="73747341">
    <w:abstractNumId w:val="8"/>
  </w:num>
  <w:num w:numId="3" w16cid:durableId="314914696">
    <w:abstractNumId w:val="6"/>
  </w:num>
  <w:num w:numId="4" w16cid:durableId="1516577401">
    <w:abstractNumId w:val="1"/>
  </w:num>
  <w:num w:numId="5" w16cid:durableId="245505425">
    <w:abstractNumId w:val="7"/>
  </w:num>
  <w:num w:numId="6" w16cid:durableId="1783694770">
    <w:abstractNumId w:val="5"/>
  </w:num>
  <w:num w:numId="7" w16cid:durableId="1458990152">
    <w:abstractNumId w:val="4"/>
  </w:num>
  <w:num w:numId="8" w16cid:durableId="384258732">
    <w:abstractNumId w:val="5"/>
  </w:num>
  <w:num w:numId="9" w16cid:durableId="189339613">
    <w:abstractNumId w:val="0"/>
  </w:num>
  <w:num w:numId="10" w16cid:durableId="1798447564">
    <w:abstractNumId w:val="10"/>
  </w:num>
  <w:num w:numId="11" w16cid:durableId="135530631">
    <w:abstractNumId w:val="5"/>
  </w:num>
  <w:num w:numId="12" w16cid:durableId="997073639">
    <w:abstractNumId w:val="5"/>
  </w:num>
  <w:num w:numId="13" w16cid:durableId="2002463992">
    <w:abstractNumId w:val="5"/>
  </w:num>
  <w:num w:numId="14" w16cid:durableId="1899628823">
    <w:abstractNumId w:val="5"/>
  </w:num>
  <w:num w:numId="15" w16cid:durableId="464543151">
    <w:abstractNumId w:val="5"/>
  </w:num>
  <w:num w:numId="16" w16cid:durableId="648631316">
    <w:abstractNumId w:val="9"/>
  </w:num>
  <w:num w:numId="17" w16cid:durableId="1154833280">
    <w:abstractNumId w:val="5"/>
  </w:num>
  <w:num w:numId="18" w16cid:durableId="1166628306">
    <w:abstractNumId w:val="3"/>
  </w:num>
  <w:num w:numId="19" w16cid:durableId="873889778">
    <w:abstractNumId w:val="5"/>
  </w:num>
  <w:num w:numId="20" w16cid:durableId="2121952484">
    <w:abstractNumId w:val="5"/>
  </w:num>
  <w:num w:numId="21" w16cid:durableId="272827418">
    <w:abstractNumId w:val="5"/>
  </w:num>
  <w:num w:numId="22" w16cid:durableId="1475559574">
    <w:abstractNumId w:val="5"/>
  </w:num>
  <w:num w:numId="23" w16cid:durableId="348415053">
    <w:abstractNumId w:val="5"/>
  </w:num>
  <w:num w:numId="24" w16cid:durableId="39019593">
    <w:abstractNumId w:val="5"/>
  </w:num>
  <w:num w:numId="25" w16cid:durableId="1801875505">
    <w:abstractNumId w:val="5"/>
  </w:num>
  <w:num w:numId="26" w16cid:durableId="1916475592">
    <w:abstractNumId w:val="5"/>
  </w:num>
  <w:num w:numId="27" w16cid:durableId="1736202366">
    <w:abstractNumId w:val="5"/>
  </w:num>
  <w:num w:numId="28" w16cid:durableId="325937449">
    <w:abstractNumId w:val="5"/>
  </w:num>
  <w:num w:numId="29" w16cid:durableId="4289336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3E2C"/>
    <w:rsid w:val="00013653"/>
    <w:rsid w:val="000263FC"/>
    <w:rsid w:val="000445DC"/>
    <w:rsid w:val="00062538"/>
    <w:rsid w:val="00071090"/>
    <w:rsid w:val="00077A8A"/>
    <w:rsid w:val="000C6435"/>
    <w:rsid w:val="000F70C5"/>
    <w:rsid w:val="00101ED9"/>
    <w:rsid w:val="00112B3E"/>
    <w:rsid w:val="001141BB"/>
    <w:rsid w:val="00136342"/>
    <w:rsid w:val="00136C3E"/>
    <w:rsid w:val="00142187"/>
    <w:rsid w:val="00175621"/>
    <w:rsid w:val="001B66EA"/>
    <w:rsid w:val="001D619D"/>
    <w:rsid w:val="001E0AA6"/>
    <w:rsid w:val="001E48C9"/>
    <w:rsid w:val="001F1B48"/>
    <w:rsid w:val="00204842"/>
    <w:rsid w:val="002133FF"/>
    <w:rsid w:val="00233C62"/>
    <w:rsid w:val="00241281"/>
    <w:rsid w:val="00262ED4"/>
    <w:rsid w:val="002650D8"/>
    <w:rsid w:val="00282AD1"/>
    <w:rsid w:val="002A0195"/>
    <w:rsid w:val="002B32AF"/>
    <w:rsid w:val="002D52DF"/>
    <w:rsid w:val="002E297F"/>
    <w:rsid w:val="0032471A"/>
    <w:rsid w:val="003656AA"/>
    <w:rsid w:val="003849AD"/>
    <w:rsid w:val="00385E52"/>
    <w:rsid w:val="003B1DEB"/>
    <w:rsid w:val="003B3872"/>
    <w:rsid w:val="003C43CA"/>
    <w:rsid w:val="003C69D8"/>
    <w:rsid w:val="003D77A1"/>
    <w:rsid w:val="003F0B7F"/>
    <w:rsid w:val="004158F9"/>
    <w:rsid w:val="004367C7"/>
    <w:rsid w:val="00442D5F"/>
    <w:rsid w:val="00450BEA"/>
    <w:rsid w:val="004674E3"/>
    <w:rsid w:val="00467CFA"/>
    <w:rsid w:val="004A3A36"/>
    <w:rsid w:val="004C26CD"/>
    <w:rsid w:val="004C28C8"/>
    <w:rsid w:val="004D3163"/>
    <w:rsid w:val="004D7473"/>
    <w:rsid w:val="004F6DD0"/>
    <w:rsid w:val="004F704A"/>
    <w:rsid w:val="00551197"/>
    <w:rsid w:val="00566B3A"/>
    <w:rsid w:val="005C7E4D"/>
    <w:rsid w:val="005D0B45"/>
    <w:rsid w:val="005E22A6"/>
    <w:rsid w:val="00617143"/>
    <w:rsid w:val="00620226"/>
    <w:rsid w:val="0065225D"/>
    <w:rsid w:val="006744C7"/>
    <w:rsid w:val="006D3984"/>
    <w:rsid w:val="006D48B2"/>
    <w:rsid w:val="006D774B"/>
    <w:rsid w:val="006E008A"/>
    <w:rsid w:val="006E62DC"/>
    <w:rsid w:val="00747051"/>
    <w:rsid w:val="007740AF"/>
    <w:rsid w:val="007B059A"/>
    <w:rsid w:val="007C40B6"/>
    <w:rsid w:val="007E70BF"/>
    <w:rsid w:val="00812AE5"/>
    <w:rsid w:val="008215B1"/>
    <w:rsid w:val="00832931"/>
    <w:rsid w:val="008335F4"/>
    <w:rsid w:val="00875E4E"/>
    <w:rsid w:val="00882345"/>
    <w:rsid w:val="00882826"/>
    <w:rsid w:val="008910C4"/>
    <w:rsid w:val="008B2171"/>
    <w:rsid w:val="008D50A9"/>
    <w:rsid w:val="008F0DD1"/>
    <w:rsid w:val="008F10D8"/>
    <w:rsid w:val="009039F6"/>
    <w:rsid w:val="00906319"/>
    <w:rsid w:val="00911183"/>
    <w:rsid w:val="00923233"/>
    <w:rsid w:val="00925826"/>
    <w:rsid w:val="00926CED"/>
    <w:rsid w:val="00943E2C"/>
    <w:rsid w:val="009C6E43"/>
    <w:rsid w:val="00A142B6"/>
    <w:rsid w:val="00A43FDB"/>
    <w:rsid w:val="00A56576"/>
    <w:rsid w:val="00A86427"/>
    <w:rsid w:val="00AA19C5"/>
    <w:rsid w:val="00AC20DA"/>
    <w:rsid w:val="00B012AA"/>
    <w:rsid w:val="00B451B4"/>
    <w:rsid w:val="00B659CF"/>
    <w:rsid w:val="00B76E2A"/>
    <w:rsid w:val="00B9141B"/>
    <w:rsid w:val="00BB03BA"/>
    <w:rsid w:val="00BB0787"/>
    <w:rsid w:val="00BD341B"/>
    <w:rsid w:val="00BE01F3"/>
    <w:rsid w:val="00BE5ACD"/>
    <w:rsid w:val="00BF2C18"/>
    <w:rsid w:val="00C064B4"/>
    <w:rsid w:val="00C144D4"/>
    <w:rsid w:val="00C31B6B"/>
    <w:rsid w:val="00C41891"/>
    <w:rsid w:val="00C45D9A"/>
    <w:rsid w:val="00C67F06"/>
    <w:rsid w:val="00C74246"/>
    <w:rsid w:val="00CD68A7"/>
    <w:rsid w:val="00CE65B4"/>
    <w:rsid w:val="00CE72A5"/>
    <w:rsid w:val="00D22EAE"/>
    <w:rsid w:val="00D45B9E"/>
    <w:rsid w:val="00D7448E"/>
    <w:rsid w:val="00D96534"/>
    <w:rsid w:val="00D973B3"/>
    <w:rsid w:val="00DB55E3"/>
    <w:rsid w:val="00DB5F13"/>
    <w:rsid w:val="00DB624A"/>
    <w:rsid w:val="00DC3915"/>
    <w:rsid w:val="00DC6FB9"/>
    <w:rsid w:val="00DE6C9C"/>
    <w:rsid w:val="00E24290"/>
    <w:rsid w:val="00E27692"/>
    <w:rsid w:val="00E31452"/>
    <w:rsid w:val="00E34D68"/>
    <w:rsid w:val="00E37E05"/>
    <w:rsid w:val="00E57BC2"/>
    <w:rsid w:val="00E61661"/>
    <w:rsid w:val="00E64FB8"/>
    <w:rsid w:val="00E67104"/>
    <w:rsid w:val="00EB134E"/>
    <w:rsid w:val="00EB29F4"/>
    <w:rsid w:val="00ED4DE2"/>
    <w:rsid w:val="00EF6461"/>
    <w:rsid w:val="00F25FB7"/>
    <w:rsid w:val="00F2618E"/>
    <w:rsid w:val="00F271EE"/>
    <w:rsid w:val="00F3607E"/>
    <w:rsid w:val="00F41F51"/>
    <w:rsid w:val="00F545C5"/>
    <w:rsid w:val="00F54E4D"/>
    <w:rsid w:val="00F832C2"/>
    <w:rsid w:val="00F965E9"/>
    <w:rsid w:val="00FA082E"/>
    <w:rsid w:val="00FA3C78"/>
    <w:rsid w:val="00FB3554"/>
    <w:rsid w:val="00FE3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876C03"/>
  <w15:docId w15:val="{4F733CB3-8CF6-46AC-9486-FD138914F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45DC"/>
  </w:style>
  <w:style w:type="paragraph" w:styleId="Titre1">
    <w:name w:val="heading 1"/>
    <w:basedOn w:val="Normal"/>
    <w:link w:val="Titre1Car"/>
    <w:uiPriority w:val="1"/>
    <w:qFormat/>
    <w:rsid w:val="003F0B7F"/>
    <w:pPr>
      <w:widowControl w:val="0"/>
      <w:spacing w:before="58" w:after="0" w:line="240" w:lineRule="auto"/>
      <w:ind w:left="761" w:right="596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liste,texte de base,6 pt paragraphe carré,texte tableau,Paragraphe de liste num,Paragraphe de liste 1,Listes,Legende,Tab n1,Puce focus,Contact,calia titre 3,Titre 1 Car1,armelle Car,Ondertekst Avida,Paragraphe de liste2"/>
    <w:basedOn w:val="Normal"/>
    <w:link w:val="ParagraphedelisteCar"/>
    <w:uiPriority w:val="34"/>
    <w:qFormat/>
    <w:rsid w:val="000445DC"/>
    <w:pPr>
      <w:ind w:left="720"/>
      <w:contextualSpacing/>
    </w:pPr>
  </w:style>
  <w:style w:type="paragraph" w:styleId="En-tte">
    <w:name w:val="header"/>
    <w:basedOn w:val="Normal"/>
    <w:link w:val="En-tteCar"/>
    <w:unhideWhenUsed/>
    <w:rsid w:val="00943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943E2C"/>
  </w:style>
  <w:style w:type="paragraph" w:styleId="Pieddepage">
    <w:name w:val="footer"/>
    <w:basedOn w:val="Normal"/>
    <w:link w:val="PieddepageCar"/>
    <w:uiPriority w:val="99"/>
    <w:unhideWhenUsed/>
    <w:rsid w:val="00943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43E2C"/>
  </w:style>
  <w:style w:type="character" w:customStyle="1" w:styleId="Titre1Car">
    <w:name w:val="Titre 1 Car"/>
    <w:basedOn w:val="Policepardfaut"/>
    <w:link w:val="Titre1"/>
    <w:uiPriority w:val="1"/>
    <w:rsid w:val="003F0B7F"/>
    <w:rPr>
      <w:rFonts w:ascii="Times New Roman" w:eastAsia="Times New Roman" w:hAnsi="Times New Roman" w:cs="Times New Roman"/>
      <w:b/>
      <w:bCs/>
      <w:sz w:val="32"/>
      <w:szCs w:val="32"/>
      <w:lang w:val="en-US"/>
    </w:rPr>
  </w:style>
  <w:style w:type="paragraph" w:styleId="Sansinterligne">
    <w:name w:val="No Spacing"/>
    <w:uiPriority w:val="1"/>
    <w:qFormat/>
    <w:rsid w:val="00BE5ACD"/>
    <w:pPr>
      <w:spacing w:after="0" w:line="240" w:lineRule="auto"/>
    </w:pPr>
    <w:rPr>
      <w:rFonts w:ascii="Calibri" w:eastAsia="Calibri" w:hAnsi="Calibri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C3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C3915"/>
    <w:rPr>
      <w:rFonts w:ascii="Tahoma" w:hAnsi="Tahoma" w:cs="Tahoma"/>
      <w:sz w:val="16"/>
      <w:szCs w:val="16"/>
    </w:rPr>
  </w:style>
  <w:style w:type="paragraph" w:customStyle="1" w:styleId="Textbodyindent">
    <w:name w:val="Text body indent"/>
    <w:basedOn w:val="Normal"/>
    <w:rsid w:val="00812AE5"/>
    <w:pPr>
      <w:tabs>
        <w:tab w:val="left" w:pos="1004"/>
        <w:tab w:val="left" w:pos="1713"/>
      </w:tabs>
      <w:suppressAutoHyphens/>
      <w:autoSpaceDN w:val="0"/>
      <w:spacing w:after="0" w:line="240" w:lineRule="auto"/>
      <w:ind w:left="720"/>
      <w:jc w:val="both"/>
    </w:pPr>
    <w:rPr>
      <w:rFonts w:ascii="Times" w:eastAsia="Times New Roman" w:hAnsi="Times" w:cs="Times"/>
      <w:kern w:val="3"/>
      <w:sz w:val="24"/>
      <w:szCs w:val="24"/>
      <w:lang w:eastAsia="zh-CN"/>
    </w:rPr>
  </w:style>
  <w:style w:type="paragraph" w:customStyle="1" w:styleId="RedTxt">
    <w:name w:val="RedTxt"/>
    <w:basedOn w:val="Normal"/>
    <w:uiPriority w:val="99"/>
    <w:rsid w:val="006E00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table" w:styleId="Grilledutableau">
    <w:name w:val="Table Grid"/>
    <w:basedOn w:val="TableauNormal"/>
    <w:uiPriority w:val="59"/>
    <w:rsid w:val="009258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umration1">
    <w:name w:val="Enumération 1"/>
    <w:basedOn w:val="Normal"/>
    <w:link w:val="Enumration1Car"/>
    <w:qFormat/>
    <w:rsid w:val="00F545C5"/>
    <w:pPr>
      <w:widowControl w:val="0"/>
      <w:numPr>
        <w:numId w:val="6"/>
      </w:numPr>
      <w:autoSpaceDE w:val="0"/>
      <w:autoSpaceDN w:val="0"/>
      <w:adjustRightInd w:val="0"/>
      <w:spacing w:before="120" w:after="0" w:line="240" w:lineRule="auto"/>
      <w:jc w:val="both"/>
    </w:pPr>
    <w:rPr>
      <w:rFonts w:ascii="Arial" w:eastAsia="Times New Roman" w:hAnsi="Arial" w:cs="Times New Roman"/>
      <w:color w:val="000000"/>
      <w:sz w:val="20"/>
      <w:lang w:eastAsia="fr-FR"/>
    </w:rPr>
  </w:style>
  <w:style w:type="character" w:customStyle="1" w:styleId="Enumration1Car">
    <w:name w:val="Enumération 1 Car"/>
    <w:link w:val="Enumration1"/>
    <w:locked/>
    <w:rsid w:val="00F545C5"/>
    <w:rPr>
      <w:rFonts w:ascii="Arial" w:eastAsia="Times New Roman" w:hAnsi="Arial" w:cs="Times New Roman"/>
      <w:color w:val="000000"/>
      <w:sz w:val="20"/>
      <w:lang w:eastAsia="fr-FR"/>
    </w:rPr>
  </w:style>
  <w:style w:type="paragraph" w:customStyle="1" w:styleId="Formatlibre">
    <w:name w:val="Format libre"/>
    <w:rsid w:val="00C064B4"/>
    <w:pPr>
      <w:suppressAutoHyphens/>
      <w:spacing w:after="0" w:line="288" w:lineRule="auto"/>
    </w:pPr>
    <w:rPr>
      <w:rFonts w:ascii="Gill Sans" w:eastAsia="ヒラギノ角ゴ Pro W3" w:hAnsi="Gill Sans" w:cs="Times New Roman"/>
      <w:color w:val="000000"/>
      <w:sz w:val="18"/>
      <w:szCs w:val="20"/>
      <w:lang w:eastAsia="ar-SA"/>
    </w:rPr>
  </w:style>
  <w:style w:type="character" w:customStyle="1" w:styleId="ParagraphedelisteCar">
    <w:name w:val="Paragraphe de liste Car"/>
    <w:aliases w:val="liste Car,texte de base Car,6 pt paragraphe carré Car,texte tableau Car,Paragraphe de liste num Car,Paragraphe de liste 1 Car,Listes Car,Legende Car,Tab n1 Car,Puce focus Car,Contact Car,calia titre 3 Car,Titre 1 Car1 Car"/>
    <w:link w:val="Paragraphedeliste"/>
    <w:uiPriority w:val="34"/>
    <w:qFormat/>
    <w:rsid w:val="00241281"/>
  </w:style>
  <w:style w:type="character" w:styleId="Marquedecommentaire">
    <w:name w:val="annotation reference"/>
    <w:basedOn w:val="Policepardfaut"/>
    <w:uiPriority w:val="99"/>
    <w:semiHidden/>
    <w:unhideWhenUsed/>
    <w:rsid w:val="001E0AA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E0AA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E0AA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E0AA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E0AA6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1B66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84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A8879C-378A-4D2B-8AEA-07D4DCB19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6</Pages>
  <Words>766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Anastasia Komkina</cp:lastModifiedBy>
  <cp:revision>106</cp:revision>
  <dcterms:created xsi:type="dcterms:W3CDTF">2017-06-27T08:52:00Z</dcterms:created>
  <dcterms:modified xsi:type="dcterms:W3CDTF">2025-07-23T06:58:00Z</dcterms:modified>
</cp:coreProperties>
</file>